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B3E6B">
      <w:pPr>
        <w:widowControl/>
        <w:tabs>
          <w:tab w:val="left" w:pos="4382"/>
        </w:tabs>
        <w:spacing w:before="312" w:beforeLines="100" w:after="156" w:afterLines="50" w:line="300" w:lineRule="exact"/>
        <w:jc w:val="left"/>
        <w:rPr>
          <w:rFonts w:ascii="黑体" w:hAnsi="Times New Roman" w:eastAsia="黑体" w:cs="黑体"/>
          <w:b/>
          <w:kern w:val="0"/>
          <w:sz w:val="28"/>
          <w:szCs w:val="28"/>
          <w:lang w:bidi="ar"/>
        </w:rPr>
      </w:pPr>
      <w:r>
        <w:rPr>
          <w:rFonts w:hint="eastAsia" w:ascii="黑体" w:hAnsi="Times New Roman" w:eastAsia="黑体" w:cs="黑体"/>
          <w:b/>
          <w:kern w:val="0"/>
          <w:sz w:val="28"/>
          <w:szCs w:val="28"/>
          <w:lang w:bidi="ar"/>
        </w:rPr>
        <w:t>附件3：</w:t>
      </w:r>
    </w:p>
    <w:p w14:paraId="498D990D">
      <w:pPr>
        <w:jc w:val="center"/>
        <w:rPr>
          <w:b/>
          <w:sz w:val="32"/>
          <w:szCs w:val="36"/>
        </w:rPr>
      </w:pPr>
      <w:bookmarkStart w:id="0" w:name="OLE_LINK1"/>
      <w:r>
        <w:rPr>
          <w:rFonts w:hint="eastAsia"/>
          <w:b/>
          <w:sz w:val="32"/>
          <w:szCs w:val="36"/>
        </w:rPr>
        <w:t>论文格式</w:t>
      </w:r>
      <w:bookmarkEnd w:id="0"/>
    </w:p>
    <w:p w14:paraId="01CED380">
      <w:pPr>
        <w:pStyle w:val="7"/>
        <w:spacing w:line="360" w:lineRule="atLeast"/>
      </w:pPr>
      <w:r>
        <w:rPr>
          <w:rFonts w:hint="eastAsia"/>
          <w:b/>
        </w:rPr>
        <w:t>[标题] </w:t>
      </w:r>
      <w:r>
        <w:rPr>
          <w:rFonts w:hint="eastAsia"/>
        </w:rPr>
        <w:t>正标题</w:t>
      </w:r>
      <w:r>
        <w:rPr>
          <w:rFonts w:hint="eastAsia"/>
          <w:b/>
        </w:rPr>
        <w:t>：</w:t>
      </w:r>
      <w:r>
        <w:rPr>
          <w:rFonts w:hint="eastAsia"/>
        </w:rPr>
        <w:t>2号宋体，居中；副标题：4号仿宋，与正标题缩2字；</w:t>
      </w:r>
    </w:p>
    <w:p w14:paraId="1BE4B606">
      <w:pPr>
        <w:pStyle w:val="7"/>
        <w:spacing w:line="360" w:lineRule="atLeast"/>
      </w:pPr>
      <w:r>
        <w:rPr>
          <w:rFonts w:hint="eastAsia"/>
          <w:b/>
        </w:rPr>
        <w:t>[作者姓名] </w:t>
      </w:r>
      <w:r>
        <w:rPr>
          <w:rFonts w:hint="eastAsia"/>
        </w:rPr>
        <w:t>4号仿宋，居中；</w:t>
      </w:r>
    </w:p>
    <w:p w14:paraId="23030FFE">
      <w:pPr>
        <w:pStyle w:val="7"/>
        <w:spacing w:line="360" w:lineRule="atLeast"/>
      </w:pPr>
      <w:r>
        <w:rPr>
          <w:rFonts w:hint="eastAsia"/>
          <w:b/>
        </w:rPr>
        <w:t>[作者单位、所在省市、邮政编码] </w:t>
      </w:r>
      <w:r>
        <w:rPr>
          <w:rFonts w:hint="eastAsia"/>
        </w:rPr>
        <w:t>小4号仿宋，加括号，居中如：（</w:t>
      </w:r>
      <w:r>
        <w:rPr>
          <w:rFonts w:hint="eastAsia"/>
          <w:lang w:val="en-US" w:eastAsia="zh-CN"/>
        </w:rPr>
        <w:t>贵阳人文科技学院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文学与新闻传播学院</w:t>
      </w:r>
      <w:r>
        <w:rPr>
          <w:rFonts w:hint="eastAsia"/>
        </w:rPr>
        <w:t xml:space="preserve">，贵州贵阳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550025）；</w:t>
      </w:r>
    </w:p>
    <w:p w14:paraId="69722D0A">
      <w:pPr>
        <w:pStyle w:val="7"/>
        <w:spacing w:line="360" w:lineRule="atLeast"/>
      </w:pPr>
      <w:r>
        <w:rPr>
          <w:rFonts w:hint="eastAsia"/>
          <w:b/>
        </w:rPr>
        <w:t>[摘要] </w:t>
      </w:r>
      <w:r>
        <w:rPr>
          <w:rFonts w:hint="eastAsia"/>
        </w:rPr>
        <w:t>5号楷体，字数为100～200字；</w:t>
      </w:r>
    </w:p>
    <w:p w14:paraId="343356AE">
      <w:pPr>
        <w:pStyle w:val="7"/>
        <w:spacing w:line="360" w:lineRule="atLeast"/>
      </w:pPr>
      <w:r>
        <w:rPr>
          <w:rFonts w:hint="eastAsia"/>
          <w:b/>
        </w:rPr>
        <w:t>[关键词] </w:t>
      </w:r>
      <w:r>
        <w:rPr>
          <w:rFonts w:hint="eastAsia"/>
        </w:rPr>
        <w:t>5号楷体，须为主题词，3～5个；中间间隔一空格。</w:t>
      </w:r>
    </w:p>
    <w:p w14:paraId="7B86EB49">
      <w:pPr>
        <w:pStyle w:val="7"/>
        <w:spacing w:line="360" w:lineRule="atLeast"/>
      </w:pPr>
      <w:r>
        <w:rPr>
          <w:rFonts w:hint="eastAsia"/>
          <w:b/>
        </w:rPr>
        <w:t>[作者简介] </w:t>
      </w:r>
      <w:r>
        <w:rPr>
          <w:rFonts w:hint="eastAsia"/>
        </w:rPr>
        <w:t>小5号宋体，需提供作者姓名、出生年、性别、民族、籍贯、工作单位、职称、职务、学历等；如：张××（1961-），男，苗族，江苏常州人，贵阳人文科技学院</w:t>
      </w:r>
      <w:bookmarkStart w:id="1" w:name="_GoBack"/>
      <w:bookmarkEnd w:id="1"/>
      <w:r>
        <w:rPr>
          <w:rFonts w:hint="eastAsia"/>
        </w:rPr>
        <w:t>文学与新闻传播学院教授，博士。</w:t>
      </w:r>
    </w:p>
    <w:p w14:paraId="2D877285">
      <w:pPr>
        <w:pStyle w:val="7"/>
        <w:spacing w:line="360" w:lineRule="atLeast"/>
      </w:pPr>
      <w:r>
        <w:rPr>
          <w:rFonts w:hint="eastAsia"/>
          <w:b/>
        </w:rPr>
        <w:t>[基金项目] </w:t>
      </w:r>
      <w:r>
        <w:rPr>
          <w:rFonts w:hint="eastAsia"/>
        </w:rPr>
        <w:t>基金项目全称[编号：ｘｘｘ]。</w:t>
      </w:r>
    </w:p>
    <w:p w14:paraId="6AC7777D">
      <w:pPr>
        <w:pStyle w:val="7"/>
        <w:spacing w:line="360" w:lineRule="atLeast"/>
      </w:pPr>
      <w:r>
        <w:rPr>
          <w:rFonts w:hint="eastAsia"/>
          <w:b/>
        </w:rPr>
        <w:t>[联系方式] </w:t>
      </w:r>
      <w:r>
        <w:rPr>
          <w:rFonts w:hint="eastAsia"/>
        </w:rPr>
        <w:t>固定电话，移动电话，邮箱，邮寄地址。</w:t>
      </w:r>
    </w:p>
    <w:p w14:paraId="641F90AC">
      <w:pPr>
        <w:pStyle w:val="7"/>
        <w:spacing w:line="360" w:lineRule="atLeast"/>
      </w:pPr>
      <w:r>
        <w:rPr>
          <w:rFonts w:hint="eastAsia"/>
          <w:b/>
        </w:rPr>
        <w:t>[中图分类号] </w:t>
      </w:r>
      <w:r>
        <w:rPr>
          <w:rFonts w:hint="eastAsia"/>
        </w:rPr>
        <w:t>5号黑体，如：G423．04；</w:t>
      </w:r>
    </w:p>
    <w:p w14:paraId="25F55737">
      <w:pPr>
        <w:pStyle w:val="7"/>
        <w:spacing w:line="360" w:lineRule="atLeast"/>
      </w:pPr>
      <w:r>
        <w:rPr>
          <w:rFonts w:hint="eastAsia"/>
          <w:b/>
        </w:rPr>
        <w:t>[文献标识码] </w:t>
      </w:r>
      <w:r>
        <w:rPr>
          <w:rFonts w:hint="eastAsia"/>
        </w:rPr>
        <w:t>小5号黑体，文献标识码类别：</w:t>
      </w:r>
      <w:r>
        <w:rPr>
          <w:rFonts w:hint="eastAsia"/>
          <w:b/>
        </w:rPr>
        <w:t>A：</w:t>
      </w:r>
      <w:r>
        <w:rPr>
          <w:rFonts w:hint="eastAsia"/>
        </w:rPr>
        <w:t>学术论文（含综述）；</w:t>
      </w:r>
      <w:r>
        <w:rPr>
          <w:rFonts w:hint="eastAsia"/>
          <w:b/>
        </w:rPr>
        <w:t>B：</w:t>
      </w:r>
      <w:r>
        <w:rPr>
          <w:rFonts w:hint="eastAsia"/>
        </w:rPr>
        <w:t>实用技术报告；</w:t>
      </w:r>
      <w:r>
        <w:rPr>
          <w:rFonts w:hint="eastAsia"/>
          <w:b/>
        </w:rPr>
        <w:t>C：</w:t>
      </w:r>
      <w:r>
        <w:rPr>
          <w:rFonts w:hint="eastAsia"/>
        </w:rPr>
        <w:t>业务指导与技术管理文章；</w:t>
      </w:r>
      <w:r>
        <w:rPr>
          <w:rFonts w:hint="eastAsia"/>
          <w:b/>
        </w:rPr>
        <w:t>D：</w:t>
      </w:r>
      <w:r>
        <w:rPr>
          <w:rFonts w:hint="eastAsia"/>
        </w:rPr>
        <w:t>动态信息（含通讯、报道） ；</w:t>
      </w:r>
      <w:r>
        <w:rPr>
          <w:rFonts w:hint="eastAsia"/>
          <w:b/>
        </w:rPr>
        <w:t>E：</w:t>
      </w:r>
      <w:r>
        <w:rPr>
          <w:rFonts w:hint="eastAsia"/>
        </w:rPr>
        <w:t>文件、资料（含统计资料、人物、知识介绍）；</w:t>
      </w:r>
    </w:p>
    <w:p w14:paraId="46D0C076">
      <w:pPr>
        <w:pStyle w:val="7"/>
        <w:spacing w:line="360" w:lineRule="atLeast"/>
        <w:rPr>
          <w:b/>
        </w:rPr>
      </w:pPr>
      <w:r>
        <w:rPr>
          <w:rFonts w:hint="eastAsia"/>
          <w:b/>
        </w:rPr>
        <w:t>具体格式以文科格式为例：</w:t>
      </w:r>
    </w:p>
    <w:p w14:paraId="4B385DD0">
      <w:pPr>
        <w:pStyle w:val="7"/>
        <w:spacing w:line="360" w:lineRule="atLeast"/>
      </w:pPr>
      <w:r>
        <w:rPr>
          <w:rFonts w:hint="eastAsia"/>
          <w:b/>
        </w:rPr>
        <w:t>[正文一级小标题] </w:t>
      </w:r>
      <w:r>
        <w:rPr>
          <w:rFonts w:hint="eastAsia"/>
        </w:rPr>
        <w:t>5号黑体，如：</w:t>
      </w:r>
    </w:p>
    <w:p w14:paraId="40E0E6CE">
      <w:pPr>
        <w:pStyle w:val="7"/>
        <w:spacing w:line="360" w:lineRule="atLeas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一、课堂教学基本元素及相互关系</w:t>
      </w:r>
    </w:p>
    <w:p w14:paraId="6D6066EE">
      <w:pPr>
        <w:pStyle w:val="7"/>
        <w:spacing w:line="360" w:lineRule="atLeast"/>
      </w:pPr>
      <w:r>
        <w:rPr>
          <w:rFonts w:hint="eastAsia"/>
          <w:b/>
        </w:rPr>
        <w:t>[正文二级小标题] </w:t>
      </w:r>
      <w:r>
        <w:rPr>
          <w:rFonts w:hint="eastAsia"/>
        </w:rPr>
        <w:t>5号楷体，序号用（一）（二）表示，如：</w:t>
      </w:r>
    </w:p>
    <w:p w14:paraId="34499FB0">
      <w:pPr>
        <w:pStyle w:val="7"/>
        <w:spacing w:line="360" w:lineRule="atLeast"/>
        <w:rPr>
          <w:rFonts w:ascii="楷体" w:hAnsi="楷体" w:eastAsia="楷体"/>
          <w:sz w:val="21"/>
          <w:szCs w:val="21"/>
        </w:rPr>
      </w:pPr>
      <w:r>
        <w:rPr>
          <w:rFonts w:hint="eastAsia" w:ascii="楷体" w:hAnsi="楷体" w:eastAsia="楷体"/>
          <w:sz w:val="21"/>
          <w:szCs w:val="21"/>
        </w:rPr>
        <w:t>（一）课堂教学</w:t>
      </w:r>
    </w:p>
    <w:p w14:paraId="4933F22A">
      <w:pPr>
        <w:pStyle w:val="7"/>
        <w:spacing w:line="360" w:lineRule="atLeast"/>
      </w:pPr>
      <w:r>
        <w:rPr>
          <w:rFonts w:hint="eastAsia"/>
          <w:b/>
        </w:rPr>
        <w:t>[正文三级以下小标题和正文文字] </w:t>
      </w:r>
      <w:r>
        <w:rPr>
          <w:rFonts w:hint="eastAsia"/>
        </w:rPr>
        <w:t>5号宋体，序号用1.2.；如：</w:t>
      </w:r>
    </w:p>
    <w:p w14:paraId="174A4049">
      <w:pPr>
        <w:pStyle w:val="7"/>
        <w:spacing w:line="360" w:lineRule="atLeast"/>
        <w:rPr>
          <w:sz w:val="21"/>
          <w:szCs w:val="21"/>
        </w:rPr>
      </w:pPr>
      <w:r>
        <w:rPr>
          <w:rFonts w:hint="eastAsia"/>
        </w:rPr>
        <w:t>1.</w:t>
      </w:r>
      <w:r>
        <w:rPr>
          <w:rFonts w:hint="eastAsia"/>
          <w:sz w:val="21"/>
          <w:szCs w:val="21"/>
        </w:rPr>
        <w:t>课堂教学要素构成的变化</w:t>
      </w:r>
    </w:p>
    <w:p w14:paraId="449FBA11">
      <w:pPr>
        <w:pStyle w:val="7"/>
        <w:spacing w:line="360" w:lineRule="atLeast"/>
      </w:pPr>
      <w:r>
        <w:rPr>
          <w:rFonts w:hint="eastAsia"/>
        </w:rPr>
        <w:t>2.     </w:t>
      </w:r>
    </w:p>
    <w:p w14:paraId="686D0AA7">
      <w:pPr>
        <w:pStyle w:val="7"/>
        <w:spacing w:line="360" w:lineRule="atLeast"/>
      </w:pPr>
      <w:r>
        <w:rPr>
          <w:rFonts w:hint="eastAsia"/>
          <w:b/>
        </w:rPr>
        <w:t>[正文] </w:t>
      </w:r>
      <w:r>
        <w:rPr>
          <w:rFonts w:hint="eastAsia"/>
        </w:rPr>
        <w:t>5号宋体，设为44行×42字，末页只能为1/2～2/3,多的请自行增删。</w:t>
      </w:r>
    </w:p>
    <w:p w14:paraId="20974036">
      <w:pPr>
        <w:pStyle w:val="7"/>
        <w:spacing w:line="360" w:lineRule="atLeast"/>
      </w:pPr>
      <w:r>
        <w:rPr>
          <w:rFonts w:hint="eastAsia"/>
          <w:b/>
        </w:rPr>
        <w:t>[注释] </w:t>
      </w:r>
      <w:r>
        <w:rPr>
          <w:rFonts w:hint="eastAsia"/>
        </w:rPr>
        <w:t>小5号宋体，用圈码标识，插入文内为红色上角标</w:t>
      </w:r>
      <w:r>
        <w:rPr>
          <w:rFonts w:hint="eastAsia"/>
          <w:vertAlign w:val="superscript"/>
        </w:rPr>
        <w:t>①</w:t>
      </w:r>
      <w:r>
        <w:rPr>
          <w:rFonts w:hint="eastAsia"/>
        </w:rPr>
        <w:t>，如：在“蒙撒”</w:t>
      </w:r>
      <w:r>
        <w:rPr>
          <w:rFonts w:hint="eastAsia"/>
          <w:vertAlign w:val="superscript"/>
        </w:rPr>
        <w:t>①</w:t>
      </w:r>
      <w:r>
        <w:rPr>
          <w:rFonts w:hint="eastAsia"/>
        </w:rPr>
        <w:t>支系的口语中。</w:t>
      </w:r>
    </w:p>
    <w:p w14:paraId="46FC571C">
      <w:pPr>
        <w:pStyle w:val="7"/>
        <w:spacing w:line="360" w:lineRule="atLeast"/>
      </w:pPr>
      <w:r>
        <w:rPr>
          <w:rFonts w:hint="eastAsia"/>
        </w:rPr>
        <w:t>注释内容放在文后。</w:t>
      </w:r>
    </w:p>
    <w:p w14:paraId="0A682142">
      <w:pPr>
        <w:pStyle w:val="7"/>
        <w:spacing w:line="360" w:lineRule="atLeast"/>
      </w:pPr>
      <w:r>
        <w:rPr>
          <w:rFonts w:hint="eastAsia"/>
          <w:b/>
        </w:rPr>
        <w:t>[参考文献] </w:t>
      </w:r>
      <w:r>
        <w:rPr>
          <w:rFonts w:hint="eastAsia"/>
        </w:rPr>
        <w:t>小5号宋体，放文后。有关说明如下。</w:t>
      </w:r>
    </w:p>
    <w:p w14:paraId="7F56A70D">
      <w:pPr>
        <w:pStyle w:val="7"/>
        <w:spacing w:line="360" w:lineRule="atLeast"/>
        <w:ind w:firstLine="480" w:firstLineChars="200"/>
      </w:pPr>
      <w:r>
        <w:rPr>
          <w:rFonts w:hint="eastAsia"/>
        </w:rPr>
        <w:t>多次引用同一著者的同一文献时，在正文中依次标注，在参考文献中不重排。</w:t>
      </w:r>
    </w:p>
    <w:p w14:paraId="5F4A748E">
      <w:pPr>
        <w:pStyle w:val="7"/>
        <w:spacing w:line="360" w:lineRule="atLeast"/>
        <w:ind w:firstLine="480" w:firstLineChars="200"/>
      </w:pPr>
      <w:r>
        <w:rPr>
          <w:rFonts w:hint="eastAsia"/>
        </w:rPr>
        <w:t>参考文献标准格式：被引作者名后用半角圆点“.”，被引文题（篇、书）名后是“[文献类型标识].”，被引文题（篇、书）名不用书名号，出版单位后用逗号（报刊标明“报刊名，出版年、刊期或版次.”。专著标明“出版社所在地：出版社名称，出版年.”）</w:t>
      </w:r>
      <w:r>
        <w:rPr>
          <w:rFonts w:hint="eastAsia"/>
          <w:b/>
        </w:rPr>
        <w:t>参考文献标准格式，具体请参照附件。</w:t>
      </w:r>
    </w:p>
    <w:p w14:paraId="1DF8229F">
      <w:pPr>
        <w:pStyle w:val="7"/>
        <w:spacing w:line="360" w:lineRule="atLeast"/>
        <w:ind w:firstLine="480" w:firstLineChars="200"/>
      </w:pPr>
      <w:r>
        <w:rPr>
          <w:rFonts w:hint="eastAsia"/>
        </w:rPr>
        <w:t>参考文献和正文中引文部分要一一对应，引文出自专著的要注明具体页码，跟在正文引文后，上角标，格式为：</w:t>
      </w:r>
      <w:r>
        <w:rPr>
          <w:rFonts w:hint="eastAsia"/>
          <w:vertAlign w:val="superscript"/>
        </w:rPr>
        <w:t>[1]P49</w:t>
      </w:r>
      <w:r>
        <w:rPr>
          <w:rFonts w:hint="eastAsia"/>
        </w:rPr>
        <w:t>、</w:t>
      </w:r>
      <w:r>
        <w:rPr>
          <w:rFonts w:hint="eastAsia"/>
          <w:vertAlign w:val="superscript"/>
        </w:rPr>
        <w:t> [2]P49-88</w:t>
      </w:r>
      <w:r>
        <w:rPr>
          <w:rFonts w:hint="eastAsia"/>
        </w:rPr>
        <w:t>如：</w:t>
      </w:r>
    </w:p>
    <w:p w14:paraId="32CEEE17">
      <w:pPr>
        <w:pStyle w:val="7"/>
        <w:spacing w:line="360" w:lineRule="atLeast"/>
        <w:ind w:firstLine="480" w:firstLineChars="200"/>
      </w:pPr>
      <w:r>
        <w:rPr>
          <w:rFonts w:hint="eastAsia"/>
        </w:rPr>
        <w:t>量词的主要功能是计量，“量词所使用的范围往往能反映出一种语言或方言的特点”</w:t>
      </w:r>
      <w:r>
        <w:rPr>
          <w:rFonts w:hint="eastAsia"/>
          <w:vertAlign w:val="superscript"/>
        </w:rPr>
        <w:t>[1]P92</w:t>
      </w:r>
    </w:p>
    <w:p w14:paraId="484F9486">
      <w:pPr>
        <w:pStyle w:val="7"/>
        <w:spacing w:line="360" w:lineRule="atLeast"/>
        <w:ind w:firstLine="480" w:firstLineChars="200"/>
      </w:pPr>
      <w:r>
        <w:rPr>
          <w:rFonts w:hint="eastAsia"/>
        </w:rPr>
        <w:t>苗族支系繁多，语言复杂。</w:t>
      </w:r>
      <w:r>
        <w:rPr>
          <w:rFonts w:hint="eastAsia"/>
          <w:vertAlign w:val="superscript"/>
        </w:rPr>
        <w:t> [2]P49-88</w:t>
      </w:r>
      <w:r>
        <w:rPr>
          <w:rFonts w:hint="eastAsia"/>
        </w:rPr>
        <w:t>“蒙撒”</w:t>
      </w:r>
      <w:r>
        <w:rPr>
          <w:rFonts w:hint="eastAsia"/>
          <w:vertAlign w:val="superscript"/>
        </w:rPr>
        <w:t>①</w:t>
      </w:r>
      <w:r>
        <w:rPr>
          <w:rFonts w:hint="eastAsia"/>
        </w:rPr>
        <w:t>“大都使用自己的语言作为内部的交际工具，有少部分因与其他民族经常接触，会说其他民族的语言。”</w:t>
      </w:r>
      <w:r>
        <w:rPr>
          <w:rFonts w:hint="eastAsia"/>
          <w:vertAlign w:val="superscript"/>
        </w:rPr>
        <w:t>[3]P21</w:t>
      </w:r>
    </w:p>
    <w:p w14:paraId="4102E4E5">
      <w:pPr>
        <w:pStyle w:val="7"/>
        <w:spacing w:line="360" w:lineRule="atLeast"/>
      </w:pPr>
      <w:r>
        <w:rPr>
          <w:rFonts w:hint="eastAsia"/>
        </w:rPr>
        <w:t>注释：</w:t>
      </w:r>
    </w:p>
    <w:p w14:paraId="0A4AECAF">
      <w:pPr>
        <w:pStyle w:val="7"/>
        <w:spacing w:line="360" w:lineRule="atLeast"/>
      </w:pPr>
      <w:r>
        <w:rPr>
          <w:rFonts w:hint="eastAsia"/>
        </w:rPr>
        <w:t>①“蒙撒”是苗族的一个支系。</w:t>
      </w:r>
    </w:p>
    <w:p w14:paraId="2718B572">
      <w:pPr>
        <w:pStyle w:val="7"/>
        <w:spacing w:line="360" w:lineRule="atLeast"/>
      </w:pPr>
      <w:r>
        <w:rPr>
          <w:rFonts w:hint="eastAsia"/>
        </w:rPr>
        <w:t>②</w:t>
      </w:r>
    </w:p>
    <w:p w14:paraId="666F668E">
      <w:pPr>
        <w:pStyle w:val="7"/>
        <w:spacing w:line="360" w:lineRule="atLeast"/>
      </w:pPr>
      <w:r>
        <w:rPr>
          <w:rFonts w:hint="eastAsia"/>
        </w:rPr>
        <w:t>参考文献：</w:t>
      </w:r>
    </w:p>
    <w:p w14:paraId="5A8286F3">
      <w:pPr>
        <w:pStyle w:val="7"/>
        <w:spacing w:line="360" w:lineRule="atLeast"/>
      </w:pPr>
      <w:r>
        <w:rPr>
          <w:rFonts w:hint="eastAsia"/>
        </w:rPr>
        <w:t>[1][3]袁金华．语言学[M].北京：人民出版社，1988.</w:t>
      </w:r>
    </w:p>
    <w:p w14:paraId="1E286E9E">
      <w:pPr>
        <w:pStyle w:val="7"/>
        <w:spacing w:line="360" w:lineRule="atLeast"/>
      </w:pPr>
      <w:r>
        <w:rPr>
          <w:rFonts w:hint="eastAsia"/>
        </w:rPr>
        <w:t>[2]潘富．苗族史[M]．贵阳：贵州民族出版社，1996．</w:t>
      </w:r>
    </w:p>
    <w:p w14:paraId="062EF923">
      <w:pPr>
        <w:pStyle w:val="7"/>
        <w:spacing w:line="360" w:lineRule="atLeast"/>
      </w:pPr>
      <w:r>
        <w:rPr>
          <w:rFonts w:hint="eastAsia"/>
        </w:rPr>
        <w:t>(</w:t>
      </w:r>
      <w:r>
        <w:rPr>
          <w:rFonts w:hint="eastAsia"/>
          <w:b/>
        </w:rPr>
        <w:t>注：</w:t>
      </w:r>
      <w:r>
        <w:rPr>
          <w:rFonts w:hint="eastAsia"/>
        </w:rPr>
        <w:t>若[1]、[3]为同一文献来源，则参考文献中不必重复列出，但文中仍需按阿拉伯数字顺序依次做上标；若文中某句话有若干个来源，请择其一作参考文献即可；对文字的综合解释说明，请采用注释的形式。)</w:t>
      </w:r>
    </w:p>
    <w:p w14:paraId="46DDB16C">
      <w:pPr>
        <w:pStyle w:val="7"/>
        <w:spacing w:line="360" w:lineRule="atLeast"/>
      </w:pPr>
      <w:r>
        <w:rPr>
          <w:rFonts w:hint="eastAsia"/>
          <w:b/>
        </w:rPr>
        <w:t>特别说明：</w:t>
      </w:r>
      <w:r>
        <w:rPr>
          <w:rFonts w:hint="eastAsia"/>
        </w:rPr>
        <w:t>注释与参考文献的序号均需手动输入，文中序号作上标(请用红色字体)，具体内容置于文末，文中和文末的</w:t>
      </w:r>
      <w:r>
        <w:rPr>
          <w:rFonts w:hint="eastAsia"/>
          <w:b/>
        </w:rPr>
        <w:t>序号均不能自动插入。</w:t>
      </w:r>
    </w:p>
    <w:p w14:paraId="59640C3A">
      <w:pPr>
        <w:pStyle w:val="7"/>
        <w:spacing w:line="360" w:lineRule="atLeast"/>
        <w:jc w:val="center"/>
      </w:pPr>
      <w:r>
        <w:rPr>
          <w:rFonts w:hint="eastAsia"/>
          <w:b/>
        </w:rPr>
        <w:t> </w:t>
      </w:r>
    </w:p>
    <w:p w14:paraId="3ECC6407">
      <w:pPr>
        <w:pStyle w:val="7"/>
        <w:spacing w:line="360" w:lineRule="atLeast"/>
        <w:jc w:val="center"/>
      </w:pPr>
      <w:r>
        <w:rPr>
          <w:rFonts w:hint="eastAsia"/>
          <w:b/>
        </w:rPr>
        <w:t>参考文献标准格式</w:t>
      </w:r>
    </w:p>
    <w:p w14:paraId="1F357AD8">
      <w:pPr>
        <w:pStyle w:val="7"/>
        <w:spacing w:line="360" w:lineRule="atLeast"/>
      </w:pPr>
      <w:r>
        <w:rPr>
          <w:rFonts w:hint="eastAsia"/>
        </w:rPr>
        <w:t>参考文献类型：专著［M］，论文集［C］，报纸文章［N］，期刊文章［J］，学位论文［D］，报告［R］，标准［S］，专利［P］，论文集中的析出文献［A］</w:t>
      </w:r>
    </w:p>
    <w:p w14:paraId="6B942606">
      <w:pPr>
        <w:pStyle w:val="7"/>
        <w:spacing w:line="360" w:lineRule="atLeast"/>
      </w:pPr>
      <w:r>
        <w:rPr>
          <w:rFonts w:hint="eastAsia"/>
        </w:rPr>
        <w:t>电子文献类型：数据库［DB］，计算机［CP］，电子公告［EB］</w:t>
      </w:r>
    </w:p>
    <w:p w14:paraId="3AF96994">
      <w:pPr>
        <w:pStyle w:val="7"/>
        <w:spacing w:line="360" w:lineRule="atLeast"/>
      </w:pPr>
      <w:r>
        <w:rPr>
          <w:rFonts w:hint="eastAsia"/>
        </w:rPr>
        <w:t>电子文献的载体类型：互联网［OL］，光盘［CD］，磁带［MT］，磁盘［DK］</w:t>
      </w:r>
    </w:p>
    <w:p w14:paraId="048B69AE">
      <w:pPr>
        <w:pStyle w:val="7"/>
        <w:spacing w:line="360" w:lineRule="atLeast"/>
      </w:pPr>
      <w:r>
        <w:rPr>
          <w:rFonts w:hint="eastAsia"/>
          <w:b/>
        </w:rPr>
        <w:t>A：专著、论文集、学位论文、报告</w:t>
      </w:r>
    </w:p>
    <w:p w14:paraId="3E74F722">
      <w:pPr>
        <w:pStyle w:val="7"/>
        <w:spacing w:line="360" w:lineRule="atLeast"/>
      </w:pPr>
      <w:r>
        <w:rPr>
          <w:rFonts w:hint="eastAsia"/>
        </w:rPr>
        <w:t>［序号］主要责任者.文献题名［文献类型标识］.出版地：出版者，出版年.起止页码</w:t>
      </w:r>
      <w:r>
        <w:rPr>
          <w:rStyle w:val="11"/>
          <w:rFonts w:hint="eastAsia"/>
        </w:rPr>
        <w:t>（文中注）</w:t>
      </w:r>
    </w:p>
    <w:p w14:paraId="63DFBF1D">
      <w:pPr>
        <w:pStyle w:val="7"/>
        <w:spacing w:line="360" w:lineRule="atLeast"/>
      </w:pPr>
      <w:r>
        <w:rPr>
          <w:rFonts w:hint="eastAsia"/>
        </w:rPr>
        <w:t>［1］刘国钧，陈绍业.图书馆目录［M］.北京：高等教育出版社，1957.</w:t>
      </w:r>
    </w:p>
    <w:p w14:paraId="4AA1F27C">
      <w:pPr>
        <w:pStyle w:val="7"/>
        <w:spacing w:line="360" w:lineRule="atLeast"/>
      </w:pPr>
      <w:r>
        <w:rPr>
          <w:rFonts w:hint="eastAsia"/>
          <w:b/>
        </w:rPr>
        <w:t>B:期刊文章</w:t>
      </w:r>
    </w:p>
    <w:p w14:paraId="13FD4493">
      <w:pPr>
        <w:pStyle w:val="7"/>
        <w:spacing w:line="360" w:lineRule="atLeast"/>
      </w:pPr>
      <w:r>
        <w:rPr>
          <w:rFonts w:hint="eastAsia"/>
        </w:rPr>
        <w:t>［序号］主要责任者.文献题名［J］.刊名，年，卷（期）.</w:t>
      </w:r>
    </w:p>
    <w:p w14:paraId="3BCE4754">
      <w:pPr>
        <w:pStyle w:val="7"/>
        <w:spacing w:line="360" w:lineRule="atLeast"/>
      </w:pPr>
      <w:r>
        <w:rPr>
          <w:rFonts w:hint="eastAsia"/>
        </w:rPr>
        <w:t>［1］何龄修.读南明史［J］.中国史研究，1998,(3).</w:t>
      </w:r>
    </w:p>
    <w:p w14:paraId="2FC14BA3">
      <w:pPr>
        <w:pStyle w:val="7"/>
        <w:spacing w:line="360" w:lineRule="atLeast"/>
      </w:pPr>
      <w:r>
        <w:rPr>
          <w:rFonts w:hint="eastAsia"/>
        </w:rPr>
        <w:t>［2］OU J P，SOONG T T，et al.Recent advance in research on applications of passive energy dissipation systems［J］.Earthquack Eng,1997,38(3).</w:t>
      </w:r>
    </w:p>
    <w:p w14:paraId="2F44B7AF">
      <w:pPr>
        <w:pStyle w:val="7"/>
        <w:spacing w:line="360" w:lineRule="atLeast"/>
      </w:pPr>
      <w:r>
        <w:rPr>
          <w:rFonts w:hint="eastAsia"/>
          <w:b/>
        </w:rPr>
        <w:t>C:论文集中的析出文献</w:t>
      </w:r>
    </w:p>
    <w:p w14:paraId="4F18ACAB">
      <w:pPr>
        <w:pStyle w:val="7"/>
        <w:spacing w:line="360" w:lineRule="atLeast"/>
      </w:pPr>
      <w:r>
        <w:rPr>
          <w:rFonts w:hint="eastAsia"/>
        </w:rPr>
        <w:t>［序号］析出文献主要责任者.析出文献题名［A］.原文献主要责任者（可选）.原文献题名［C］.出版地：出版者，出版年.起止页码</w:t>
      </w:r>
      <w:r>
        <w:rPr>
          <w:rFonts w:hint="eastAsia"/>
          <w:b/>
        </w:rPr>
        <w:t>（文中作上标）</w:t>
      </w:r>
    </w:p>
    <w:p w14:paraId="111CE0A8">
      <w:pPr>
        <w:pStyle w:val="7"/>
        <w:spacing w:line="360" w:lineRule="atLeast"/>
      </w:pPr>
      <w:r>
        <w:rPr>
          <w:rFonts w:hint="eastAsia"/>
        </w:rPr>
        <w:t>［7］钟文发.非线性规划在可燃毒物配置中的应用［A］.赵炜.运筹学的理论与应用——中国运筹学会第五届大会论文集［C］.西安：西安电子科技大学出版社，1996.</w:t>
      </w:r>
    </w:p>
    <w:p w14:paraId="134A4005">
      <w:pPr>
        <w:pStyle w:val="7"/>
        <w:spacing w:line="360" w:lineRule="atLeast"/>
      </w:pPr>
      <w:r>
        <w:rPr>
          <w:rFonts w:hint="eastAsia"/>
          <w:b/>
        </w:rPr>
        <w:t>D：报纸文章</w:t>
      </w:r>
    </w:p>
    <w:p w14:paraId="68E397B0">
      <w:pPr>
        <w:pStyle w:val="7"/>
        <w:spacing w:line="360" w:lineRule="atLeast"/>
      </w:pPr>
      <w:r>
        <w:rPr>
          <w:rFonts w:hint="eastAsia"/>
        </w:rPr>
        <w:t>［序号］主要责任者.文献题名［N］.报纸名，出版日期（版次）</w:t>
      </w:r>
    </w:p>
    <w:p w14:paraId="5F58FC62">
      <w:pPr>
        <w:pStyle w:val="7"/>
        <w:spacing w:line="360" w:lineRule="atLeast"/>
      </w:pPr>
      <w:r>
        <w:rPr>
          <w:rFonts w:hint="eastAsia"/>
        </w:rPr>
        <w:t>［8］谢希德.创造学习的新思路［N］.人民日报，1998-12-25（10）.</w:t>
      </w:r>
    </w:p>
    <w:p w14:paraId="363FBB7A">
      <w:pPr>
        <w:pStyle w:val="7"/>
        <w:spacing w:line="360" w:lineRule="atLeast"/>
      </w:pPr>
      <w:r>
        <w:rPr>
          <w:rFonts w:hint="eastAsia"/>
          <w:b/>
        </w:rPr>
        <w:t>E：电子文献</w:t>
      </w:r>
    </w:p>
    <w:p w14:paraId="035BFC83">
      <w:pPr>
        <w:pStyle w:val="7"/>
        <w:spacing w:line="360" w:lineRule="atLeast"/>
      </w:pPr>
      <w:r>
        <w:rPr>
          <w:rFonts w:hint="eastAsia"/>
        </w:rPr>
        <w:t>[文献类型/载体类型标识]：[J/OL]网上期刊、[EB/OL]网上电子公告、</w:t>
      </w:r>
    </w:p>
    <w:p w14:paraId="07A2A936">
      <w:pPr>
        <w:pStyle w:val="7"/>
        <w:spacing w:line="360" w:lineRule="atLeast"/>
      </w:pPr>
      <w:r>
        <w:rPr>
          <w:rFonts w:hint="eastAsia"/>
        </w:rPr>
        <w:t>[M/CD]光盘图书、[DB/OL]网上数据库、[DB/MT]磁带数据库</w:t>
      </w:r>
    </w:p>
    <w:p w14:paraId="6C3B9FDC">
      <w:pPr>
        <w:pStyle w:val="7"/>
        <w:spacing w:line="360" w:lineRule="atLeast"/>
      </w:pPr>
      <w:r>
        <w:rPr>
          <w:rFonts w:hint="eastAsia"/>
        </w:rPr>
        <w:t>［序号］主要责任者.电子文献题名［电子文献及载体类型标识］.电子文献的出版或获得地址，发表更新日期/引用日期</w:t>
      </w:r>
    </w:p>
    <w:p w14:paraId="1B5DC8E7">
      <w:pPr>
        <w:pStyle w:val="7"/>
        <w:spacing w:line="360" w:lineRule="atLeast"/>
      </w:pPr>
      <w:r>
        <w:rPr>
          <w:rFonts w:hint="eastAsia"/>
        </w:rPr>
        <w:t>［12］王明亮.关于中国学术期刊标准化数据库系统工程的进展［EB/OL］.http://www.cajcd.edu.cn/pub/wml.html，1998-08-16/1998-10-01.</w:t>
      </w:r>
    </w:p>
    <w:p w14:paraId="3F42CA6D">
      <w:pPr>
        <w:pStyle w:val="7"/>
        <w:spacing w:line="360" w:lineRule="atLeast"/>
      </w:pPr>
      <w:r>
        <w:rPr>
          <w:rFonts w:hint="eastAsia"/>
        </w:rPr>
        <w:t>［8］万锦.中国大学学报文摘（1983-1993）.英文版［DB/CD］.北京：中国大百科全书出版社，1996.</w:t>
      </w:r>
    </w:p>
    <w:p w14:paraId="57A2AEDF">
      <w:pPr>
        <w:jc w:val="left"/>
        <w:rPr>
          <w:rFonts w:ascii="宋体" w:hAnsi="宋体" w:eastAsia="宋体" w:cs="Helvetica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NjZmN2I5NGJiYThlNTJiYTA3OTMyOTIwM2VmZWMifQ=="/>
  </w:docVars>
  <w:rsids>
    <w:rsidRoot w:val="00563B63"/>
    <w:rsid w:val="00010E0E"/>
    <w:rsid w:val="00173A0D"/>
    <w:rsid w:val="001D145E"/>
    <w:rsid w:val="00206F29"/>
    <w:rsid w:val="002546AA"/>
    <w:rsid w:val="002A170F"/>
    <w:rsid w:val="002A4EDF"/>
    <w:rsid w:val="00315D9B"/>
    <w:rsid w:val="00326DF2"/>
    <w:rsid w:val="00364A7E"/>
    <w:rsid w:val="00375FFA"/>
    <w:rsid w:val="0038556D"/>
    <w:rsid w:val="00416014"/>
    <w:rsid w:val="00417362"/>
    <w:rsid w:val="00452A0F"/>
    <w:rsid w:val="0048784E"/>
    <w:rsid w:val="004D6BB7"/>
    <w:rsid w:val="004E0D76"/>
    <w:rsid w:val="004F3CD9"/>
    <w:rsid w:val="00506446"/>
    <w:rsid w:val="00563B63"/>
    <w:rsid w:val="00563E94"/>
    <w:rsid w:val="00594871"/>
    <w:rsid w:val="0059652C"/>
    <w:rsid w:val="005E51EA"/>
    <w:rsid w:val="00607B38"/>
    <w:rsid w:val="00650953"/>
    <w:rsid w:val="0065591F"/>
    <w:rsid w:val="00665D72"/>
    <w:rsid w:val="006660B3"/>
    <w:rsid w:val="00694E53"/>
    <w:rsid w:val="006953D4"/>
    <w:rsid w:val="006C4137"/>
    <w:rsid w:val="00702913"/>
    <w:rsid w:val="00754F49"/>
    <w:rsid w:val="00757B79"/>
    <w:rsid w:val="00771234"/>
    <w:rsid w:val="00786B32"/>
    <w:rsid w:val="0079425C"/>
    <w:rsid w:val="007E195B"/>
    <w:rsid w:val="007F2041"/>
    <w:rsid w:val="007F278C"/>
    <w:rsid w:val="00826B25"/>
    <w:rsid w:val="008477E8"/>
    <w:rsid w:val="008612FB"/>
    <w:rsid w:val="008B3A5A"/>
    <w:rsid w:val="008E206A"/>
    <w:rsid w:val="008E7138"/>
    <w:rsid w:val="009120C1"/>
    <w:rsid w:val="00915D76"/>
    <w:rsid w:val="009B655B"/>
    <w:rsid w:val="009D5A5C"/>
    <w:rsid w:val="00A06E56"/>
    <w:rsid w:val="00A1701A"/>
    <w:rsid w:val="00A40CF8"/>
    <w:rsid w:val="00A602E0"/>
    <w:rsid w:val="00A82A18"/>
    <w:rsid w:val="00AC418C"/>
    <w:rsid w:val="00AF15ED"/>
    <w:rsid w:val="00AF452D"/>
    <w:rsid w:val="00B71235"/>
    <w:rsid w:val="00C1083F"/>
    <w:rsid w:val="00C327C9"/>
    <w:rsid w:val="00C43E6C"/>
    <w:rsid w:val="00C5475F"/>
    <w:rsid w:val="00CC069B"/>
    <w:rsid w:val="00CF0B36"/>
    <w:rsid w:val="00D150ED"/>
    <w:rsid w:val="00D457FB"/>
    <w:rsid w:val="00D7580E"/>
    <w:rsid w:val="00DD3726"/>
    <w:rsid w:val="00DF299D"/>
    <w:rsid w:val="00E164A1"/>
    <w:rsid w:val="00E20C23"/>
    <w:rsid w:val="00E50520"/>
    <w:rsid w:val="00E60BD9"/>
    <w:rsid w:val="00E6184C"/>
    <w:rsid w:val="00EB3486"/>
    <w:rsid w:val="00EF62FE"/>
    <w:rsid w:val="00F64E19"/>
    <w:rsid w:val="00F7105C"/>
    <w:rsid w:val="00F82291"/>
    <w:rsid w:val="00F86680"/>
    <w:rsid w:val="00F96FE7"/>
    <w:rsid w:val="00FA5939"/>
    <w:rsid w:val="00FF00DA"/>
    <w:rsid w:val="0FAD42BA"/>
    <w:rsid w:val="15E27446"/>
    <w:rsid w:val="2208487A"/>
    <w:rsid w:val="22D36AEA"/>
    <w:rsid w:val="38C62507"/>
    <w:rsid w:val="3BC258AE"/>
    <w:rsid w:val="4501363C"/>
    <w:rsid w:val="553C6C98"/>
    <w:rsid w:val="588D02C9"/>
    <w:rsid w:val="69636DEB"/>
    <w:rsid w:val="742D4522"/>
    <w:rsid w:val="782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1"/>
    <w:semiHidden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otnote reference"/>
    <w:semiHidden/>
    <w:unhideWhenUsed/>
    <w:qFormat/>
    <w:uiPriority w:val="0"/>
    <w:rPr>
      <w:vertAlign w:val="superscript"/>
    </w:rPr>
  </w:style>
  <w:style w:type="character" w:customStyle="1" w:styleId="15">
    <w:name w:val="Body text|2_"/>
    <w:basedOn w:val="10"/>
    <w:link w:val="16"/>
    <w:qFormat/>
    <w:uiPriority w:val="0"/>
    <w:rPr>
      <w:rFonts w:ascii="PMingLiU" w:hAnsi="PMingLiU" w:eastAsia="PMingLiU" w:cs="PMingLiU"/>
      <w:spacing w:val="20"/>
      <w:sz w:val="30"/>
      <w:szCs w:val="30"/>
      <w:shd w:val="clear" w:color="auto" w:fill="FFFFFF"/>
    </w:rPr>
  </w:style>
  <w:style w:type="paragraph" w:customStyle="1" w:styleId="16">
    <w:name w:val="Body text|2"/>
    <w:basedOn w:val="1"/>
    <w:link w:val="15"/>
    <w:qFormat/>
    <w:uiPriority w:val="0"/>
    <w:pPr>
      <w:shd w:val="clear" w:color="auto" w:fill="FFFFFF"/>
      <w:spacing w:before="480" w:line="518" w:lineRule="exact"/>
      <w:jc w:val="distribute"/>
    </w:pPr>
    <w:rPr>
      <w:rFonts w:ascii="PMingLiU" w:hAnsi="PMingLiU" w:eastAsia="PMingLiU" w:cs="PMingLiU"/>
      <w:spacing w:val="20"/>
      <w:sz w:val="30"/>
      <w:szCs w:val="30"/>
    </w:rPr>
  </w:style>
  <w:style w:type="character" w:customStyle="1" w:styleId="17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4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20">
    <w:name w:val="日期 Char"/>
    <w:basedOn w:val="10"/>
    <w:link w:val="2"/>
    <w:semiHidden/>
    <w:qFormat/>
    <w:uiPriority w:val="99"/>
  </w:style>
  <w:style w:type="character" w:customStyle="1" w:styleId="21">
    <w:name w:val="脚注文本 Char"/>
    <w:basedOn w:val="10"/>
    <w:link w:val="6"/>
    <w:semiHidden/>
    <w:qFormat/>
    <w:uiPriority w:val="0"/>
    <w:rPr>
      <w:sz w:val="18"/>
      <w:szCs w:val="18"/>
    </w:rPr>
  </w:style>
  <w:style w:type="character" w:customStyle="1" w:styleId="22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1880</Words>
  <Characters>2197</Characters>
  <Lines>16</Lines>
  <Paragraphs>4</Paragraphs>
  <TotalTime>1</TotalTime>
  <ScaleCrop>false</ScaleCrop>
  <LinksUpToDate>false</LinksUpToDate>
  <CharactersWithSpaces>2241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2021-07-02T08:47:00Z</dcterms:created>
  <dc:creator>yoonu</dc:creator>
  <cp:lastModifiedBy>Anonym小雨</cp:lastModifiedBy>
  <cp:lastPrinted>2021-07-01T01:27:00Z</cp:lastPrinted>
  <dcterms:modified xsi:type="dcterms:W3CDTF">2024-08-27T06:50:07Z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BD96E6E1A3B4414C807570E43DAD060A_12</vt:lpwstr>
  </property>
</Properties>
</file>