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317D" w14:textId="77777777" w:rsidR="003E5BAB" w:rsidRPr="003E5BAB" w:rsidRDefault="003E5BAB" w:rsidP="003E5BAB">
      <w:pPr>
        <w:jc w:val="center"/>
        <w:rPr>
          <w:rFonts w:ascii="宋体" w:eastAsia="宋体" w:hAnsi="宋体"/>
          <w:b/>
          <w:bCs/>
          <w:sz w:val="36"/>
          <w:szCs w:val="36"/>
        </w:rPr>
      </w:pPr>
      <w:r w:rsidRPr="003E5BAB">
        <w:rPr>
          <w:rFonts w:ascii="宋体" w:eastAsia="宋体" w:hAnsi="宋体" w:hint="eastAsia"/>
          <w:b/>
          <w:bCs/>
          <w:sz w:val="36"/>
          <w:szCs w:val="36"/>
        </w:rPr>
        <w:t>2025年国家社会科学基金年度项目申报公告</w:t>
      </w:r>
    </w:p>
    <w:p w14:paraId="7C469E56"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全国哲学社会科学工作办公室现就2025年国家社会科学基金年度项目申报有关事项公告如下。</w:t>
      </w:r>
    </w:p>
    <w:p w14:paraId="3C35404E" w14:textId="77777777" w:rsidR="003E5BAB" w:rsidRPr="003E5BAB" w:rsidRDefault="003E5BAB" w:rsidP="009228F8">
      <w:pPr>
        <w:ind w:firstLineChars="200" w:firstLine="480"/>
        <w:jc w:val="both"/>
        <w:rPr>
          <w:rFonts w:ascii="宋体" w:eastAsia="宋体" w:hAnsi="宋体" w:hint="eastAsia"/>
          <w:sz w:val="24"/>
        </w:rPr>
      </w:pPr>
      <w:r w:rsidRPr="003E5BAB">
        <w:rPr>
          <w:rFonts w:ascii="宋体" w:eastAsia="宋体" w:hAnsi="宋体" w:hint="eastAsia"/>
          <w:sz w:val="24"/>
        </w:rPr>
        <w:t>一、2025年国家社会科学基金年度项目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61F0BBF0"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二、本次受理申报的国家社会科学基金年度项目包括一般项目、重点项目、青年项目和西部项目。</w:t>
      </w:r>
    </w:p>
    <w:p w14:paraId="6B66CA97"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6176EBFA"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w:t>
      </w:r>
      <w:proofErr w:type="gramStart"/>
      <w:r w:rsidRPr="003E5BAB">
        <w:rPr>
          <w:rFonts w:ascii="宋体" w:eastAsia="宋体" w:hAnsi="宋体" w:hint="eastAsia"/>
          <w:sz w:val="24"/>
        </w:rPr>
        <w:t>不再转立为</w:t>
      </w:r>
      <w:proofErr w:type="gramEnd"/>
      <w:r w:rsidRPr="003E5BAB">
        <w:rPr>
          <w:rFonts w:ascii="宋体" w:eastAsia="宋体" w:hAnsi="宋体" w:hint="eastAsia"/>
          <w:sz w:val="24"/>
        </w:rPr>
        <w:t>一般项目。</w:t>
      </w:r>
    </w:p>
    <w:p w14:paraId="2A47D008"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青年项目旨在加强对青年人才的扶持和培养，发挥青年学者优势，推进知识创新、理论创新、方法创新和应用创新。</w:t>
      </w:r>
    </w:p>
    <w:p w14:paraId="20048033"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67B6EE54"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三、本次申报不</w:t>
      </w:r>
      <w:proofErr w:type="gramStart"/>
      <w:r w:rsidRPr="003E5BAB">
        <w:rPr>
          <w:rFonts w:ascii="宋体" w:eastAsia="宋体" w:hAnsi="宋体" w:hint="eastAsia"/>
          <w:sz w:val="24"/>
        </w:rPr>
        <w:t>发布分</w:t>
      </w:r>
      <w:proofErr w:type="gramEnd"/>
      <w:r w:rsidRPr="003E5BAB">
        <w:rPr>
          <w:rFonts w:ascii="宋体" w:eastAsia="宋体" w:hAnsi="宋体" w:hint="eastAsia"/>
          <w:sz w:val="24"/>
        </w:rPr>
        <w:t>学科具体课题指南。申请人可对照国家社科基金近年分学科课题指南的导向、已立项课题和研究成果，对应上述项目类别的定位和要求，着眼国家需求和学科发展，突出明确的问题意识，从学科视角按照选题规范自主拟定题目申报，避免重复研究。鼓励围绕以下重点方向开展深入研究：</w:t>
      </w:r>
    </w:p>
    <w:p w14:paraId="6FE2097E"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习近平新时代中国特色社会主义思想体系化学理化研究阐释，马克思主义基本理论，马克思主义经典著作，毛泽东思想，中国特色社会主义理论体系；</w:t>
      </w:r>
    </w:p>
    <w:p w14:paraId="4D932613"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lastRenderedPageBreak/>
        <w:t>中国共产党史、新中国史、改革开放史、社会主义发展史，中国共产党历史上重要会议、重大事件、重要人物的史料收集整理与研究，党的十八大以来的历史性成就历史性变革；</w:t>
      </w:r>
    </w:p>
    <w:p w14:paraId="2128981F"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w:t>
      </w:r>
      <w:proofErr w:type="gramStart"/>
      <w:r w:rsidRPr="003E5BAB">
        <w:rPr>
          <w:rFonts w:ascii="宋体" w:eastAsia="宋体" w:hAnsi="宋体" w:hint="eastAsia"/>
          <w:sz w:val="24"/>
        </w:rPr>
        <w:t>数智社会</w:t>
      </w:r>
      <w:proofErr w:type="gramEnd"/>
      <w:r w:rsidRPr="003E5BAB">
        <w:rPr>
          <w:rFonts w:ascii="宋体" w:eastAsia="宋体" w:hAnsi="宋体" w:hint="eastAsia"/>
          <w:sz w:val="24"/>
        </w:rPr>
        <w:t>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w:t>
      </w:r>
      <w:proofErr w:type="gramStart"/>
      <w:r w:rsidRPr="003E5BAB">
        <w:rPr>
          <w:rFonts w:ascii="宋体" w:eastAsia="宋体" w:hAnsi="宋体" w:hint="eastAsia"/>
          <w:sz w:val="24"/>
        </w:rPr>
        <w:t>践行</w:t>
      </w:r>
      <w:proofErr w:type="gramEnd"/>
      <w:r w:rsidRPr="003E5BAB">
        <w:rPr>
          <w:rFonts w:ascii="宋体" w:eastAsia="宋体" w:hAnsi="宋体" w:hint="eastAsia"/>
          <w:sz w:val="24"/>
        </w:rPr>
        <w:t>“三大全球倡议”，构建人类命运共同体，文明交流互鉴，推进党的自我革命；</w:t>
      </w:r>
    </w:p>
    <w:p w14:paraId="2D60A259"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中国文化史、学术史和思想史，重要文献史料整理，中国人民抗日战争史和第二次世界大战史，古典学研究，古代文明起源，近代大国崛起，世界现代化历程，世界战争史、殖民史、宗教史和政治思想史，重要区域和国家研究；</w:t>
      </w:r>
    </w:p>
    <w:p w14:paraId="6F40F5F0"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哲学社会科学各学科领域基础理论、学科史、方法论、前沿问题以及理论联系实际的研究，各学科建设自主知识体系的原创性概念、命题和理论研究等。</w:t>
      </w:r>
    </w:p>
    <w:p w14:paraId="2A27EE93"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选题表述要符合项目定位，突出问题意识、学科视角，科学严谨、简明规范，避免引起歧义或争议。</w:t>
      </w:r>
      <w:r w:rsidRPr="003E5BAB">
        <w:rPr>
          <w:rFonts w:ascii="宋体" w:eastAsia="宋体" w:hAnsi="宋体" w:hint="eastAsia"/>
          <w:b/>
          <w:bCs/>
          <w:sz w:val="24"/>
        </w:rPr>
        <w:t>申请人须在课题论证材料中首先对选题</w:t>
      </w:r>
      <w:proofErr w:type="gramStart"/>
      <w:r w:rsidRPr="003E5BAB">
        <w:rPr>
          <w:rFonts w:ascii="宋体" w:eastAsia="宋体" w:hAnsi="宋体" w:hint="eastAsia"/>
          <w:b/>
          <w:bCs/>
          <w:sz w:val="24"/>
        </w:rPr>
        <w:t>作出</w:t>
      </w:r>
      <w:proofErr w:type="gramEnd"/>
      <w:r w:rsidRPr="003E5BAB">
        <w:rPr>
          <w:rFonts w:ascii="宋体" w:eastAsia="宋体" w:hAnsi="宋体" w:hint="eastAsia"/>
          <w:b/>
          <w:bCs/>
          <w:sz w:val="24"/>
        </w:rPr>
        <w:t>说明，简洁明了地介绍选题所研究的核心问题、研究的视角等。</w:t>
      </w:r>
    </w:p>
    <w:p w14:paraId="58F856F1"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四、申请人须遵守中华人民共和国宪法和法律，遵守国家社会科学基金管理规定，具有独立开展研究和组织开展研究的能力，能够承担实质性研究工作，品行端正、学风优良，同时须具备下列相关条件：</w:t>
      </w:r>
    </w:p>
    <w:p w14:paraId="4A2C37B6"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（一）重点项目和一般项目：具有副高级以上（含）专业技术职称（职务）或具有博士学位。申请人可根据自身研究基础、前期成果、课题论证质量、预期研究成果体量等，选择申报重点项目或一般项目。</w:t>
      </w:r>
    </w:p>
    <w:p w14:paraId="1D622AFE"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（二）青年项目：男性申请人年龄不超过35周岁（1990年4月25日后出生），女性申请人年龄不超过40周岁（1985年4月25日后出生）。</w:t>
      </w:r>
    </w:p>
    <w:p w14:paraId="5A181F00"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6A6A1CD6"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（四）全日制在读研究生不能申请（学历、学位证书标注日期均须在2025年</w:t>
      </w:r>
      <w:r w:rsidRPr="003E5BAB">
        <w:rPr>
          <w:rFonts w:ascii="宋体" w:eastAsia="宋体" w:hAnsi="宋体" w:hint="eastAsia"/>
          <w:sz w:val="24"/>
        </w:rPr>
        <w:lastRenderedPageBreak/>
        <w:t>4月25日之前）。符合申报要求的在站博士后人员可申请，其中全脱产博士后须从所在博士后工作站申请，在职博士后可以从所在工作单位或博士后工作站申请。</w:t>
      </w:r>
    </w:p>
    <w:p w14:paraId="03E135C8"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（五）各项目课题组列入研究成员须征得本人同意并签字确认，否则视为违规申报。申请人可根据实际研究需要，吸收境外研究人员作为课题组成员。</w:t>
      </w:r>
    </w:p>
    <w:p w14:paraId="71D8ECAE"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29FCC3CD"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六、项目申报范围包括国家社会科学基金23个学科和2个研究领域，申请人须按照《国家社会科学基金项目申报数据代码表》填写《2025年国家社会科学基金年度项目申请书》（2025年3月制，以下简称《申请书》）。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60F05B39"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七、2025年国家社会科学基金年度项目继续实行限额申报，限额指标另行下达。各省区市社科管理部门、在京委托管理机构和申请单位要着力提高申报质量，从严控制申报数量，减少同类选题重复申报。</w:t>
      </w:r>
    </w:p>
    <w:p w14:paraId="7FE88C0B"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1751893F"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九、国家社会科学基金年度项目完成时限：基础理论研究一般为3—5年，应用对策研究一般为2—3年。</w:t>
      </w:r>
    </w:p>
    <w:p w14:paraId="2E0AE41E"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十、为避免一题多报、交叉申请和重复立项，确保申请人有足够的时间和精力从事课题研究，2025年国家社会科学基金年度项目申报作如下限定：</w:t>
      </w:r>
    </w:p>
    <w:p w14:paraId="72DE2F82"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（一）申请人只能申报一个国家社会科学基金年度项目，且不能作为课题组成员参与申报其他国家社会科学基金年度项目。课题组成员最多参与2个国家社会科学基金年度项目申请；在</w:t>
      </w:r>
      <w:proofErr w:type="gramStart"/>
      <w:r w:rsidRPr="003E5BAB">
        <w:rPr>
          <w:rFonts w:ascii="宋体" w:eastAsia="宋体" w:hAnsi="宋体" w:hint="eastAsia"/>
          <w:sz w:val="24"/>
        </w:rPr>
        <w:t>研</w:t>
      </w:r>
      <w:proofErr w:type="gramEnd"/>
      <w:r w:rsidRPr="003E5BAB">
        <w:rPr>
          <w:rFonts w:ascii="宋体" w:eastAsia="宋体" w:hAnsi="宋体" w:hint="eastAsia"/>
          <w:sz w:val="24"/>
        </w:rPr>
        <w:t>国家级项目课题组成员最多参与1个国家社会科学基金年度项目申请。申报本次年度项目的申请人不能申报2025年国家社会科学基金重大项目。</w:t>
      </w:r>
    </w:p>
    <w:p w14:paraId="50D17B8C"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（二）在</w:t>
      </w:r>
      <w:proofErr w:type="gramStart"/>
      <w:r w:rsidRPr="003E5BAB">
        <w:rPr>
          <w:rFonts w:ascii="宋体" w:eastAsia="宋体" w:hAnsi="宋体" w:hint="eastAsia"/>
          <w:sz w:val="24"/>
        </w:rPr>
        <w:t>研</w:t>
      </w:r>
      <w:proofErr w:type="gramEnd"/>
      <w:r w:rsidRPr="003E5BAB">
        <w:rPr>
          <w:rFonts w:ascii="宋体" w:eastAsia="宋体" w:hAnsi="宋体" w:hint="eastAsia"/>
          <w:sz w:val="24"/>
        </w:rPr>
        <w:t>国家社会科学基金项目、国家自然科学基金项目及其他国家级科研项目负责人，不得申报新的国家社会科学基金年度项目（</w:t>
      </w:r>
      <w:proofErr w:type="gramStart"/>
      <w:r w:rsidRPr="003E5BAB">
        <w:rPr>
          <w:rFonts w:ascii="宋体" w:eastAsia="宋体" w:hAnsi="宋体" w:hint="eastAsia"/>
          <w:sz w:val="24"/>
        </w:rPr>
        <w:t>结项证书</w:t>
      </w:r>
      <w:proofErr w:type="gramEnd"/>
      <w:r w:rsidRPr="003E5BAB">
        <w:rPr>
          <w:rFonts w:ascii="宋体" w:eastAsia="宋体" w:hAnsi="宋体" w:hint="eastAsia"/>
          <w:sz w:val="24"/>
        </w:rPr>
        <w:t>标注日期在2025年4月25日之前）。</w:t>
      </w:r>
    </w:p>
    <w:p w14:paraId="0F7D844D"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（三）国家自然科学基金项目及其他国家级科研项目、教育部人文社会科学</w:t>
      </w:r>
      <w:r w:rsidRPr="003E5BAB">
        <w:rPr>
          <w:rFonts w:ascii="宋体" w:eastAsia="宋体" w:hAnsi="宋体" w:hint="eastAsia"/>
          <w:sz w:val="24"/>
        </w:rPr>
        <w:lastRenderedPageBreak/>
        <w:t>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5D493AAA"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（四）不得通过变换责任单位回避前述条款规定，不得将内容基本相同或相近的申报材料以不同申请人的名义申报。</w:t>
      </w:r>
    </w:p>
    <w:p w14:paraId="5D5C6A8A"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（五）凡在内容上与本人</w:t>
      </w:r>
      <w:proofErr w:type="gramStart"/>
      <w:r w:rsidRPr="003E5BAB">
        <w:rPr>
          <w:rFonts w:ascii="宋体" w:eastAsia="宋体" w:hAnsi="宋体" w:hint="eastAsia"/>
          <w:sz w:val="24"/>
        </w:rPr>
        <w:t>已结项的</w:t>
      </w:r>
      <w:proofErr w:type="gramEnd"/>
      <w:r w:rsidRPr="003E5BAB">
        <w:rPr>
          <w:rFonts w:ascii="宋体" w:eastAsia="宋体" w:hAnsi="宋体" w:hint="eastAsia"/>
          <w:sz w:val="24"/>
        </w:rPr>
        <w:t>各类国家级科研项目有较大关联的，须在《申请书》中详细说明所申报项目与已承担项目的联系和区别，否则视为重复申报；不</w:t>
      </w:r>
      <w:proofErr w:type="gramStart"/>
      <w:r w:rsidRPr="003E5BAB">
        <w:rPr>
          <w:rFonts w:ascii="宋体" w:eastAsia="宋体" w:hAnsi="宋体" w:hint="eastAsia"/>
          <w:sz w:val="24"/>
        </w:rPr>
        <w:t>得以内容</w:t>
      </w:r>
      <w:proofErr w:type="gramEnd"/>
      <w:r w:rsidRPr="003E5BAB">
        <w:rPr>
          <w:rFonts w:ascii="宋体" w:eastAsia="宋体" w:hAnsi="宋体" w:hint="eastAsia"/>
          <w:sz w:val="24"/>
        </w:rPr>
        <w:t>基本相同或相近的同一成果申请多个项目结项。</w:t>
      </w:r>
    </w:p>
    <w:p w14:paraId="3D7027B8"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12B093CA"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（七）不得使用与已出版的内容基本相同的研究成果申报国家社会科学基金项目。</w:t>
      </w:r>
    </w:p>
    <w:p w14:paraId="1B226CF9"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（八）</w:t>
      </w:r>
      <w:proofErr w:type="gramStart"/>
      <w:r w:rsidRPr="003E5BAB">
        <w:rPr>
          <w:rFonts w:ascii="宋体" w:eastAsia="宋体" w:hAnsi="宋体" w:hint="eastAsia"/>
          <w:sz w:val="24"/>
        </w:rPr>
        <w:t>立项后凡以</w:t>
      </w:r>
      <w:proofErr w:type="gramEnd"/>
      <w:r w:rsidRPr="003E5BAB">
        <w:rPr>
          <w:rFonts w:ascii="宋体" w:eastAsia="宋体" w:hAnsi="宋体" w:hint="eastAsia"/>
          <w:sz w:val="24"/>
        </w:rPr>
        <w:t>国家社会科学基金项目名义发表阶段性成果或最终成果，不得同时标注其他基金项目资助字样。</w:t>
      </w:r>
    </w:p>
    <w:p w14:paraId="12BB55F7"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十一、申报课题实行同行专家通讯初评，初评采用《国家社会科学基金项目课题论证活页》（含《选题说明》，以下简称《课题论证活页》）匿名方式。《课题论证活页》论证字数不超过7000字（其中《选题说明》不超过300字），要按规定的方式列出前期相关研究成果，不得出现任何可能透露申请人身份的信息。</w:t>
      </w:r>
    </w:p>
    <w:p w14:paraId="37DD9F7A"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十二、申报纪律要求</w:t>
      </w:r>
    </w:p>
    <w:p w14:paraId="4C3BCE61"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2D694EE2"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3C04004E"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（三）获准立项后，项目负责人在项目执行期间要遵守相关承诺，履行约定义务，按期完成研究任务，</w:t>
      </w:r>
      <w:proofErr w:type="gramStart"/>
      <w:r w:rsidRPr="003E5BAB">
        <w:rPr>
          <w:rFonts w:ascii="宋体" w:eastAsia="宋体" w:hAnsi="宋体" w:hint="eastAsia"/>
          <w:sz w:val="24"/>
        </w:rPr>
        <w:t>结项成果</w:t>
      </w:r>
      <w:proofErr w:type="gramEnd"/>
      <w:r w:rsidRPr="003E5BAB">
        <w:rPr>
          <w:rFonts w:ascii="宋体" w:eastAsia="宋体" w:hAnsi="宋体" w:hint="eastAsia"/>
          <w:sz w:val="24"/>
        </w:rPr>
        <w:t>形式原则上须与预期成果一致。除特殊情况外，最终研究成果须先鉴定、后出版，擅自出版者视为自行终止资助协议。如计划用少数民族语言文字或者外语撰写成果，须在《申请书》论证中予以说明。</w:t>
      </w:r>
    </w:p>
    <w:p w14:paraId="008C7FC4"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lastRenderedPageBreak/>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290E23FF"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十三、项目申报材料从我办网站下载。纸质版《申请书》经所在单位审查盖章后，报送本省（区、市）社科管理部门或在京委托管理机构。</w:t>
      </w:r>
    </w:p>
    <w:p w14:paraId="1E87C468"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十四、各省区市社科管理部门、在京委托管理机构和责任单位要加强对申报工作的组织和指导，严格审核申报资格、前期研究成果的真实性、课题组的研究实力和必备条件等，签署明确意见后上报我办。</w:t>
      </w:r>
    </w:p>
    <w:p w14:paraId="598695CB"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十五、申报时间安排</w:t>
      </w:r>
    </w:p>
    <w:p w14:paraId="1B2D844C"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2025年国家社会科学基金项目实行网络申报，申报系统于4月15日零时至4月25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书》内容完全一致。《课题论证活页》不需提交纸质版。</w:t>
      </w:r>
    </w:p>
    <w:p w14:paraId="3C3916D9"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国家社会科学基金科研创新服务管理平台中的“项目申报系统”为本次申报的唯一网络平台，网络申报办法及流程管理以该系统为准。有关申报系统及技术问题请咨询400-800-1636，电子信箱：support@e-plugger.com。</w:t>
      </w:r>
    </w:p>
    <w:p w14:paraId="752E685B"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十六、申报组织工作要求</w:t>
      </w:r>
    </w:p>
    <w:p w14:paraId="10666FFC"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一）各省区市社科管理部门、在京委托管理机构要加强对申报工作的组织和指导，严格按规定做好申报信息审核工作，并确保数据的真实性、完整性和一致性。项目申报材料于5月8日17时前完成线上审核，6月15日前将纸质版《申请书》报送至我办，逾期不予受理。</w:t>
      </w:r>
    </w:p>
    <w:p w14:paraId="44E2D304" w14:textId="77777777" w:rsidR="003E5BAB" w:rsidRPr="003E5BAB" w:rsidRDefault="003E5BAB" w:rsidP="003E5BAB">
      <w:pPr>
        <w:ind w:firstLineChars="200" w:firstLine="480"/>
        <w:jc w:val="both"/>
        <w:rPr>
          <w:rFonts w:ascii="宋体" w:eastAsia="宋体" w:hAnsi="宋体" w:hint="eastAsia"/>
          <w:sz w:val="24"/>
        </w:rPr>
      </w:pPr>
      <w:r w:rsidRPr="003E5BAB">
        <w:rPr>
          <w:rFonts w:ascii="宋体" w:eastAsia="宋体" w:hAnsi="宋体" w:hint="eastAsia"/>
          <w:sz w:val="24"/>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4CC60A55" w14:textId="77777777" w:rsidR="003E5BAB" w:rsidRPr="003E5BAB" w:rsidRDefault="003E5BAB" w:rsidP="003E5BAB">
      <w:pPr>
        <w:jc w:val="right"/>
        <w:rPr>
          <w:rFonts w:ascii="宋体" w:eastAsia="宋体" w:hAnsi="宋体" w:hint="eastAsia"/>
          <w:sz w:val="24"/>
        </w:rPr>
      </w:pPr>
      <w:r w:rsidRPr="003E5BAB">
        <w:rPr>
          <w:rFonts w:ascii="宋体" w:eastAsia="宋体" w:hAnsi="宋体" w:hint="eastAsia"/>
          <w:sz w:val="24"/>
        </w:rPr>
        <w:t>全国哲学社会科学工作办公室</w:t>
      </w:r>
    </w:p>
    <w:p w14:paraId="64873C76" w14:textId="77777777" w:rsidR="003E5BAB" w:rsidRPr="003E5BAB" w:rsidRDefault="003E5BAB" w:rsidP="003E5BAB">
      <w:pPr>
        <w:jc w:val="right"/>
        <w:rPr>
          <w:rFonts w:ascii="宋体" w:eastAsia="宋体" w:hAnsi="宋体" w:hint="eastAsia"/>
          <w:sz w:val="24"/>
        </w:rPr>
      </w:pPr>
      <w:r w:rsidRPr="003E5BAB">
        <w:rPr>
          <w:rFonts w:ascii="宋体" w:eastAsia="宋体" w:hAnsi="宋体" w:hint="eastAsia"/>
          <w:sz w:val="24"/>
        </w:rPr>
        <w:t>2025年3月24日</w:t>
      </w:r>
    </w:p>
    <w:p w14:paraId="54FA4B8D" w14:textId="77777777" w:rsidR="00C16902" w:rsidRPr="003E5BAB" w:rsidRDefault="00C16902" w:rsidP="003E5BAB">
      <w:pPr>
        <w:jc w:val="right"/>
        <w:rPr>
          <w:rFonts w:ascii="宋体" w:eastAsia="宋体" w:hAnsi="宋体" w:hint="eastAsia"/>
          <w:sz w:val="24"/>
        </w:rPr>
      </w:pPr>
    </w:p>
    <w:sectPr w:rsidR="00C16902" w:rsidRPr="003E5B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F8BA" w14:textId="77777777" w:rsidR="00996314" w:rsidRDefault="00996314" w:rsidP="003E5BAB">
      <w:pPr>
        <w:spacing w:after="0" w:line="240" w:lineRule="auto"/>
        <w:rPr>
          <w:rFonts w:hint="eastAsia"/>
        </w:rPr>
      </w:pPr>
      <w:r>
        <w:separator/>
      </w:r>
    </w:p>
  </w:endnote>
  <w:endnote w:type="continuationSeparator" w:id="0">
    <w:p w14:paraId="5544F723" w14:textId="77777777" w:rsidR="00996314" w:rsidRDefault="00996314" w:rsidP="003E5BA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89F3" w14:textId="77777777" w:rsidR="00996314" w:rsidRDefault="00996314" w:rsidP="003E5BAB">
      <w:pPr>
        <w:spacing w:after="0" w:line="240" w:lineRule="auto"/>
        <w:rPr>
          <w:rFonts w:hint="eastAsia"/>
        </w:rPr>
      </w:pPr>
      <w:r>
        <w:separator/>
      </w:r>
    </w:p>
  </w:footnote>
  <w:footnote w:type="continuationSeparator" w:id="0">
    <w:p w14:paraId="118E947B" w14:textId="77777777" w:rsidR="00996314" w:rsidRDefault="00996314" w:rsidP="003E5BA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FE"/>
    <w:rsid w:val="00317AFE"/>
    <w:rsid w:val="003E5BAB"/>
    <w:rsid w:val="009228F8"/>
    <w:rsid w:val="00967B61"/>
    <w:rsid w:val="00996314"/>
    <w:rsid w:val="00A4446D"/>
    <w:rsid w:val="00BE174E"/>
    <w:rsid w:val="00C16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AC344"/>
  <w15:chartTrackingRefBased/>
  <w15:docId w15:val="{427DFB7D-2C08-4F7D-A9B2-9C23F376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AF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17AF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17AF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17AF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17AF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17AF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17A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A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A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AF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17AF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17AF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17AFE"/>
    <w:rPr>
      <w:rFonts w:cstheme="majorBidi"/>
      <w:color w:val="0F4761" w:themeColor="accent1" w:themeShade="BF"/>
      <w:sz w:val="28"/>
      <w:szCs w:val="28"/>
    </w:rPr>
  </w:style>
  <w:style w:type="character" w:customStyle="1" w:styleId="50">
    <w:name w:val="标题 5 字符"/>
    <w:basedOn w:val="a0"/>
    <w:link w:val="5"/>
    <w:uiPriority w:val="9"/>
    <w:semiHidden/>
    <w:rsid w:val="00317AFE"/>
    <w:rPr>
      <w:rFonts w:cstheme="majorBidi"/>
      <w:color w:val="0F4761" w:themeColor="accent1" w:themeShade="BF"/>
      <w:sz w:val="24"/>
    </w:rPr>
  </w:style>
  <w:style w:type="character" w:customStyle="1" w:styleId="60">
    <w:name w:val="标题 6 字符"/>
    <w:basedOn w:val="a0"/>
    <w:link w:val="6"/>
    <w:uiPriority w:val="9"/>
    <w:semiHidden/>
    <w:rsid w:val="00317AFE"/>
    <w:rPr>
      <w:rFonts w:cstheme="majorBidi"/>
      <w:b/>
      <w:bCs/>
      <w:color w:val="0F4761" w:themeColor="accent1" w:themeShade="BF"/>
    </w:rPr>
  </w:style>
  <w:style w:type="character" w:customStyle="1" w:styleId="70">
    <w:name w:val="标题 7 字符"/>
    <w:basedOn w:val="a0"/>
    <w:link w:val="7"/>
    <w:uiPriority w:val="9"/>
    <w:semiHidden/>
    <w:rsid w:val="00317AFE"/>
    <w:rPr>
      <w:rFonts w:cstheme="majorBidi"/>
      <w:b/>
      <w:bCs/>
      <w:color w:val="595959" w:themeColor="text1" w:themeTint="A6"/>
    </w:rPr>
  </w:style>
  <w:style w:type="character" w:customStyle="1" w:styleId="80">
    <w:name w:val="标题 8 字符"/>
    <w:basedOn w:val="a0"/>
    <w:link w:val="8"/>
    <w:uiPriority w:val="9"/>
    <w:semiHidden/>
    <w:rsid w:val="00317AFE"/>
    <w:rPr>
      <w:rFonts w:cstheme="majorBidi"/>
      <w:color w:val="595959" w:themeColor="text1" w:themeTint="A6"/>
    </w:rPr>
  </w:style>
  <w:style w:type="character" w:customStyle="1" w:styleId="90">
    <w:name w:val="标题 9 字符"/>
    <w:basedOn w:val="a0"/>
    <w:link w:val="9"/>
    <w:uiPriority w:val="9"/>
    <w:semiHidden/>
    <w:rsid w:val="00317AFE"/>
    <w:rPr>
      <w:rFonts w:eastAsiaTheme="majorEastAsia" w:cstheme="majorBidi"/>
      <w:color w:val="595959" w:themeColor="text1" w:themeTint="A6"/>
    </w:rPr>
  </w:style>
  <w:style w:type="paragraph" w:styleId="a3">
    <w:name w:val="Title"/>
    <w:basedOn w:val="a"/>
    <w:next w:val="a"/>
    <w:link w:val="a4"/>
    <w:uiPriority w:val="10"/>
    <w:qFormat/>
    <w:rsid w:val="00317A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AFE"/>
    <w:pPr>
      <w:spacing w:before="160"/>
      <w:jc w:val="center"/>
    </w:pPr>
    <w:rPr>
      <w:i/>
      <w:iCs/>
      <w:color w:val="404040" w:themeColor="text1" w:themeTint="BF"/>
    </w:rPr>
  </w:style>
  <w:style w:type="character" w:customStyle="1" w:styleId="a8">
    <w:name w:val="引用 字符"/>
    <w:basedOn w:val="a0"/>
    <w:link w:val="a7"/>
    <w:uiPriority w:val="29"/>
    <w:rsid w:val="00317AFE"/>
    <w:rPr>
      <w:i/>
      <w:iCs/>
      <w:color w:val="404040" w:themeColor="text1" w:themeTint="BF"/>
    </w:rPr>
  </w:style>
  <w:style w:type="paragraph" w:styleId="a9">
    <w:name w:val="List Paragraph"/>
    <w:basedOn w:val="a"/>
    <w:uiPriority w:val="34"/>
    <w:qFormat/>
    <w:rsid w:val="00317AFE"/>
    <w:pPr>
      <w:ind w:left="720"/>
      <w:contextualSpacing/>
    </w:pPr>
  </w:style>
  <w:style w:type="character" w:styleId="aa">
    <w:name w:val="Intense Emphasis"/>
    <w:basedOn w:val="a0"/>
    <w:uiPriority w:val="21"/>
    <w:qFormat/>
    <w:rsid w:val="00317AFE"/>
    <w:rPr>
      <w:i/>
      <w:iCs/>
      <w:color w:val="0F4761" w:themeColor="accent1" w:themeShade="BF"/>
    </w:rPr>
  </w:style>
  <w:style w:type="paragraph" w:styleId="ab">
    <w:name w:val="Intense Quote"/>
    <w:basedOn w:val="a"/>
    <w:next w:val="a"/>
    <w:link w:val="ac"/>
    <w:uiPriority w:val="30"/>
    <w:qFormat/>
    <w:rsid w:val="00317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17AFE"/>
    <w:rPr>
      <w:i/>
      <w:iCs/>
      <w:color w:val="0F4761" w:themeColor="accent1" w:themeShade="BF"/>
    </w:rPr>
  </w:style>
  <w:style w:type="character" w:styleId="ad">
    <w:name w:val="Intense Reference"/>
    <w:basedOn w:val="a0"/>
    <w:uiPriority w:val="32"/>
    <w:qFormat/>
    <w:rsid w:val="00317AFE"/>
    <w:rPr>
      <w:b/>
      <w:bCs/>
      <w:smallCaps/>
      <w:color w:val="0F4761" w:themeColor="accent1" w:themeShade="BF"/>
      <w:spacing w:val="5"/>
    </w:rPr>
  </w:style>
  <w:style w:type="paragraph" w:styleId="ae">
    <w:name w:val="header"/>
    <w:basedOn w:val="a"/>
    <w:link w:val="af"/>
    <w:uiPriority w:val="99"/>
    <w:unhideWhenUsed/>
    <w:rsid w:val="003E5BA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E5BAB"/>
    <w:rPr>
      <w:sz w:val="18"/>
      <w:szCs w:val="18"/>
    </w:rPr>
  </w:style>
  <w:style w:type="paragraph" w:styleId="af0">
    <w:name w:val="footer"/>
    <w:basedOn w:val="a"/>
    <w:link w:val="af1"/>
    <w:uiPriority w:val="99"/>
    <w:unhideWhenUsed/>
    <w:rsid w:val="003E5BA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E5BAB"/>
    <w:rPr>
      <w:sz w:val="18"/>
      <w:szCs w:val="18"/>
    </w:rPr>
  </w:style>
  <w:style w:type="character" w:styleId="af2">
    <w:name w:val="Hyperlink"/>
    <w:basedOn w:val="a0"/>
    <w:uiPriority w:val="99"/>
    <w:unhideWhenUsed/>
    <w:rsid w:val="003E5BAB"/>
    <w:rPr>
      <w:color w:val="467886" w:themeColor="hyperlink"/>
      <w:u w:val="single"/>
    </w:rPr>
  </w:style>
  <w:style w:type="character" w:styleId="af3">
    <w:name w:val="Unresolved Mention"/>
    <w:basedOn w:val="a0"/>
    <w:uiPriority w:val="99"/>
    <w:semiHidden/>
    <w:unhideWhenUsed/>
    <w:rsid w:val="003E5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349429">
      <w:bodyDiv w:val="1"/>
      <w:marLeft w:val="0"/>
      <w:marRight w:val="0"/>
      <w:marTop w:val="0"/>
      <w:marBottom w:val="0"/>
      <w:divBdr>
        <w:top w:val="none" w:sz="0" w:space="0" w:color="auto"/>
        <w:left w:val="none" w:sz="0" w:space="0" w:color="auto"/>
        <w:bottom w:val="none" w:sz="0" w:space="0" w:color="auto"/>
        <w:right w:val="none" w:sz="0" w:space="0" w:color="auto"/>
      </w:divBdr>
      <w:divsChild>
        <w:div w:id="1055011006">
          <w:marLeft w:val="0"/>
          <w:marRight w:val="0"/>
          <w:marTop w:val="0"/>
          <w:marBottom w:val="0"/>
          <w:divBdr>
            <w:top w:val="none" w:sz="0" w:space="0" w:color="auto"/>
            <w:left w:val="none" w:sz="0" w:space="0" w:color="auto"/>
            <w:bottom w:val="single" w:sz="6" w:space="11" w:color="D3D3D3"/>
            <w:right w:val="none" w:sz="0" w:space="0" w:color="auto"/>
          </w:divBdr>
        </w:div>
        <w:div w:id="1936404979">
          <w:marLeft w:val="0"/>
          <w:marRight w:val="0"/>
          <w:marTop w:val="300"/>
          <w:marBottom w:val="300"/>
          <w:divBdr>
            <w:top w:val="none" w:sz="0" w:space="0" w:color="auto"/>
            <w:left w:val="none" w:sz="0" w:space="0" w:color="auto"/>
            <w:bottom w:val="none" w:sz="0" w:space="0" w:color="auto"/>
            <w:right w:val="none" w:sz="0" w:space="0" w:color="auto"/>
          </w:divBdr>
        </w:div>
      </w:divsChild>
    </w:div>
    <w:div w:id="1382287693">
      <w:bodyDiv w:val="1"/>
      <w:marLeft w:val="0"/>
      <w:marRight w:val="0"/>
      <w:marTop w:val="0"/>
      <w:marBottom w:val="0"/>
      <w:divBdr>
        <w:top w:val="none" w:sz="0" w:space="0" w:color="auto"/>
        <w:left w:val="none" w:sz="0" w:space="0" w:color="auto"/>
        <w:bottom w:val="none" w:sz="0" w:space="0" w:color="auto"/>
        <w:right w:val="none" w:sz="0" w:space="0" w:color="auto"/>
      </w:divBdr>
      <w:divsChild>
        <w:div w:id="1692102853">
          <w:marLeft w:val="0"/>
          <w:marRight w:val="0"/>
          <w:marTop w:val="0"/>
          <w:marBottom w:val="0"/>
          <w:divBdr>
            <w:top w:val="none" w:sz="0" w:space="0" w:color="auto"/>
            <w:left w:val="none" w:sz="0" w:space="0" w:color="auto"/>
            <w:bottom w:val="single" w:sz="6" w:space="11" w:color="D3D3D3"/>
            <w:right w:val="none" w:sz="0" w:space="0" w:color="auto"/>
          </w:divBdr>
        </w:div>
        <w:div w:id="132154601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851959421@qq.com</dc:creator>
  <cp:keywords/>
  <dc:description/>
  <cp:lastModifiedBy>851959421@qq.com</cp:lastModifiedBy>
  <cp:revision>4</cp:revision>
  <cp:lastPrinted>2025-03-25T01:05:00Z</cp:lastPrinted>
  <dcterms:created xsi:type="dcterms:W3CDTF">2025-03-25T00:59:00Z</dcterms:created>
  <dcterms:modified xsi:type="dcterms:W3CDTF">2025-03-25T01:06:00Z</dcterms:modified>
</cp:coreProperties>
</file>