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151D" w14:textId="40495FD8" w:rsidR="00B66564" w:rsidRPr="00B66564" w:rsidRDefault="00B66564" w:rsidP="00B66564">
      <w:pPr>
        <w:jc w:val="center"/>
        <w:rPr>
          <w:rFonts w:ascii="黑体" w:eastAsia="黑体" w:hAnsi="黑体" w:hint="eastAsia"/>
          <w:b/>
          <w:bCs/>
          <w:sz w:val="36"/>
          <w:szCs w:val="36"/>
        </w:rPr>
      </w:pPr>
      <w:r w:rsidRPr="00B66564">
        <w:rPr>
          <w:rFonts w:ascii="黑体" w:eastAsia="黑体" w:hAnsi="黑体"/>
          <w:b/>
          <w:bCs/>
          <w:sz w:val="36"/>
          <w:szCs w:val="36"/>
        </w:rPr>
        <w:t>国家艺术基金（一般项目）2026年度舞台艺术创作资助项目申报指南</w:t>
      </w:r>
    </w:p>
    <w:p w14:paraId="569094F8" w14:textId="419C3F18" w:rsidR="00B66564" w:rsidRPr="00B66564" w:rsidRDefault="00B66564" w:rsidP="00B66564">
      <w:pPr>
        <w:ind w:firstLineChars="200" w:firstLine="480"/>
        <w:rPr>
          <w:rFonts w:ascii="Times New Roman" w:eastAsia="宋体" w:hAnsi="Times New Roman" w:cs="Times New Roman"/>
          <w:sz w:val="24"/>
        </w:rPr>
      </w:pPr>
      <w:r w:rsidRPr="00B66564">
        <w:rPr>
          <w:rFonts w:ascii="Times New Roman" w:eastAsia="宋体" w:hAnsi="Times New Roman" w:cs="Times New Roman"/>
          <w:sz w:val="24"/>
        </w:rPr>
        <w:t>国家艺术基金面向社会受理舞台艺术创作资助项目的申报，组织专家评审，确定资助项目和资助额度，并实施监管。</w:t>
      </w:r>
    </w:p>
    <w:p w14:paraId="09D022DD" w14:textId="71459B7A" w:rsidR="00B66564" w:rsidRPr="00B66564" w:rsidRDefault="00B66564" w:rsidP="00B66564">
      <w:pPr>
        <w:ind w:firstLineChars="200" w:firstLine="480"/>
        <w:rPr>
          <w:rFonts w:ascii="Times New Roman" w:eastAsia="宋体" w:hAnsi="Times New Roman" w:cs="Times New Roman" w:hint="eastAsia"/>
          <w:sz w:val="24"/>
        </w:rPr>
      </w:pPr>
      <w:r w:rsidRPr="00B66564">
        <w:rPr>
          <w:rFonts w:ascii="Times New Roman" w:eastAsia="宋体" w:hAnsi="Times New Roman" w:cs="Times New Roman"/>
          <w:sz w:val="24"/>
        </w:rPr>
        <w:t>根据《国家艺术基金章程》《中央专项彩票公益金支持国家艺术基金项目资金管理办法》，结合《国家艺术基金项目资助管理办法》《国家艺术基金资助项目经费管理办法》等文件，制定本指南。</w:t>
      </w:r>
    </w:p>
    <w:p w14:paraId="020398E8" w14:textId="166A8026"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t>一、资助要求</w:t>
      </w:r>
    </w:p>
    <w:p w14:paraId="29CC2649" w14:textId="0EC2E9C8" w:rsidR="00B66564" w:rsidRPr="00B66564" w:rsidRDefault="00B66564" w:rsidP="00B66564">
      <w:pPr>
        <w:ind w:firstLineChars="200" w:firstLine="480"/>
        <w:rPr>
          <w:rFonts w:ascii="Times New Roman" w:eastAsia="宋体" w:hAnsi="Times New Roman" w:cs="Times New Roman" w:hint="eastAsia"/>
          <w:sz w:val="24"/>
        </w:rPr>
      </w:pPr>
      <w:r w:rsidRPr="00B66564">
        <w:rPr>
          <w:rFonts w:ascii="Times New Roman" w:eastAsia="宋体" w:hAnsi="Times New Roman" w:cs="Times New Roman"/>
          <w:sz w:val="24"/>
        </w:rPr>
        <w:t>本项目资助坚持以习近平新时代中国特色社会主义思想为指导，全面贯彻落实党的二十大和二十届二中、三中全会精神，深入学习贯彻习近平文化思想，坚持为人民服务、为社会主义服务，坚持百花齐放、百家争鸣，坚持创造性转化、创新性发展，以社会主义核心价值观为引领，发展社会主义先进文化，弘扬革命文化，传承中华优秀传统文化，坚持以人民为中心的创作导向，凝聚文艺原创能力，着眼满足人民群众多样化、多层次、多方面精神文化需求，不断提升精神能量、文化内涵、艺术价值，经得起人民检验和评判，立得住、留得下、传得开的优秀舞台艺术作品。</w:t>
      </w:r>
    </w:p>
    <w:p w14:paraId="59390AF6" w14:textId="668F4511" w:rsidR="00B66564" w:rsidRPr="00B66564" w:rsidRDefault="00B66564" w:rsidP="00B66564">
      <w:pPr>
        <w:ind w:firstLineChars="200" w:firstLine="480"/>
        <w:rPr>
          <w:rFonts w:ascii="Times New Roman" w:eastAsia="宋体" w:hAnsi="Times New Roman" w:cs="Times New Roman" w:hint="eastAsia"/>
          <w:sz w:val="24"/>
        </w:rPr>
      </w:pPr>
      <w:r w:rsidRPr="00B66564">
        <w:rPr>
          <w:rFonts w:ascii="Times New Roman" w:eastAsia="宋体" w:hAnsi="Times New Roman" w:cs="Times New Roman"/>
          <w:sz w:val="24"/>
        </w:rPr>
        <w:t>重点资助坚定文化自信，紧扣时代脉搏，自觉承担</w:t>
      </w:r>
      <w:proofErr w:type="gramStart"/>
      <w:r w:rsidRPr="00B66564">
        <w:rPr>
          <w:rFonts w:ascii="Times New Roman" w:eastAsia="宋体" w:hAnsi="Times New Roman" w:cs="Times New Roman"/>
          <w:sz w:val="24"/>
        </w:rPr>
        <w:t>起记录</w:t>
      </w:r>
      <w:proofErr w:type="gramEnd"/>
      <w:r w:rsidRPr="00B66564">
        <w:rPr>
          <w:rFonts w:ascii="Times New Roman" w:eastAsia="宋体" w:hAnsi="Times New Roman" w:cs="Times New Roman"/>
          <w:sz w:val="24"/>
        </w:rPr>
        <w:t>新时代、书写新时代、讴歌新时代的使命，抒写中国人民奋斗之志、创造之力、发展之果，用心用情用力展示新时代新征程恢弘气象的重大现实题材作品，特别是当代题材作品；资助坚定历史自信，增强历史主动，秉承正确的历史观，把握历史进程和时代大势，反映中华民族的千年巨变，弘扬伟大建党精神，弘扬以爱国主义为核心的民族精神和以改革创新为核心的时代精神，唱响昂扬的时代主旋律的作品；资助坚守中华文化立场，提炼展示中华文明精神标识和文化精髓，坚持守正创新，传承中华优秀传统文化，把马克思主义思想精髓同中华优秀传统文化精华贯通起来，把艺术创造力和中华文化价值融合起来，把中华美学精神和当代审美追求结合起来，赋予其时代内涵和价值的作品。</w:t>
      </w:r>
    </w:p>
    <w:p w14:paraId="7FBDBDCC" w14:textId="21598BD9"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t>二、资助类型</w:t>
      </w:r>
    </w:p>
    <w:p w14:paraId="56C4AAAB" w14:textId="0356C22D" w:rsidR="00B66564" w:rsidRPr="00B66564" w:rsidRDefault="00B66564" w:rsidP="00B66564">
      <w:pPr>
        <w:ind w:firstLineChars="200" w:firstLine="480"/>
        <w:rPr>
          <w:rFonts w:ascii="Times New Roman" w:eastAsia="宋体" w:hAnsi="Times New Roman" w:cs="Times New Roman" w:hint="eastAsia"/>
          <w:sz w:val="24"/>
        </w:rPr>
      </w:pPr>
      <w:r w:rsidRPr="00B66564">
        <w:rPr>
          <w:rFonts w:ascii="Times New Roman" w:eastAsia="宋体" w:hAnsi="Times New Roman" w:cs="Times New Roman"/>
          <w:sz w:val="24"/>
        </w:rPr>
        <w:t>（一）已经完成项目策划等创作前期工作，且在</w:t>
      </w:r>
      <w:r w:rsidRPr="00B66564">
        <w:rPr>
          <w:rFonts w:ascii="Times New Roman" w:eastAsia="宋体" w:hAnsi="Times New Roman" w:cs="Times New Roman"/>
          <w:sz w:val="24"/>
        </w:rPr>
        <w:t>2025</w:t>
      </w:r>
      <w:r w:rsidRPr="00B66564">
        <w:rPr>
          <w:rFonts w:ascii="Times New Roman" w:eastAsia="宋体" w:hAnsi="Times New Roman" w:cs="Times New Roman"/>
          <w:sz w:val="24"/>
        </w:rPr>
        <w:t>年</w:t>
      </w:r>
      <w:r w:rsidRPr="00B66564">
        <w:rPr>
          <w:rFonts w:ascii="Times New Roman" w:eastAsia="宋体" w:hAnsi="Times New Roman" w:cs="Times New Roman"/>
          <w:sz w:val="24"/>
        </w:rPr>
        <w:t>4</w:t>
      </w:r>
      <w:r w:rsidRPr="00B66564">
        <w:rPr>
          <w:rFonts w:ascii="Times New Roman" w:eastAsia="宋体" w:hAnsi="Times New Roman" w:cs="Times New Roman"/>
          <w:sz w:val="24"/>
        </w:rPr>
        <w:t>月</w:t>
      </w:r>
      <w:r w:rsidRPr="00B66564">
        <w:rPr>
          <w:rFonts w:ascii="Times New Roman" w:eastAsia="宋体" w:hAnsi="Times New Roman" w:cs="Times New Roman"/>
          <w:sz w:val="24"/>
        </w:rPr>
        <w:t>15</w:t>
      </w:r>
      <w:r w:rsidRPr="00B66564">
        <w:rPr>
          <w:rFonts w:ascii="Times New Roman" w:eastAsia="宋体" w:hAnsi="Times New Roman" w:cs="Times New Roman"/>
          <w:sz w:val="24"/>
        </w:rPr>
        <w:t>日前未安排首演（对外售票演出即视为首演）的大型舞台剧和作品。</w:t>
      </w:r>
    </w:p>
    <w:p w14:paraId="51D44660" w14:textId="77777777" w:rsidR="00B66564" w:rsidRPr="00B66564" w:rsidRDefault="00B66564" w:rsidP="00B66564">
      <w:pPr>
        <w:ind w:firstLineChars="200" w:firstLine="480"/>
        <w:rPr>
          <w:rFonts w:ascii="Times New Roman" w:eastAsia="宋体" w:hAnsi="Times New Roman" w:cs="Times New Roman"/>
          <w:sz w:val="24"/>
        </w:rPr>
      </w:pPr>
      <w:r w:rsidRPr="00B66564">
        <w:rPr>
          <w:rFonts w:ascii="Times New Roman" w:eastAsia="宋体" w:hAnsi="Times New Roman" w:cs="Times New Roman"/>
          <w:sz w:val="24"/>
        </w:rPr>
        <w:t>（二）在</w:t>
      </w:r>
      <w:r w:rsidRPr="00B66564">
        <w:rPr>
          <w:rFonts w:ascii="Times New Roman" w:eastAsia="宋体" w:hAnsi="Times New Roman" w:cs="Times New Roman"/>
          <w:sz w:val="24"/>
        </w:rPr>
        <w:t>2024</w:t>
      </w:r>
      <w:r w:rsidRPr="00B66564">
        <w:rPr>
          <w:rFonts w:ascii="Times New Roman" w:eastAsia="宋体" w:hAnsi="Times New Roman" w:cs="Times New Roman"/>
          <w:sz w:val="24"/>
        </w:rPr>
        <w:t>年</w:t>
      </w:r>
      <w:r w:rsidRPr="00B66564">
        <w:rPr>
          <w:rFonts w:ascii="Times New Roman" w:eastAsia="宋体" w:hAnsi="Times New Roman" w:cs="Times New Roman"/>
          <w:sz w:val="24"/>
        </w:rPr>
        <w:t>1</w:t>
      </w:r>
      <w:r w:rsidRPr="00B66564">
        <w:rPr>
          <w:rFonts w:ascii="Times New Roman" w:eastAsia="宋体" w:hAnsi="Times New Roman" w:cs="Times New Roman"/>
          <w:sz w:val="24"/>
        </w:rPr>
        <w:t>月</w:t>
      </w:r>
      <w:r w:rsidRPr="00B66564">
        <w:rPr>
          <w:rFonts w:ascii="Times New Roman" w:eastAsia="宋体" w:hAnsi="Times New Roman" w:cs="Times New Roman"/>
          <w:sz w:val="24"/>
        </w:rPr>
        <w:t>1</w:t>
      </w:r>
      <w:r w:rsidRPr="00B66564">
        <w:rPr>
          <w:rFonts w:ascii="Times New Roman" w:eastAsia="宋体" w:hAnsi="Times New Roman" w:cs="Times New Roman"/>
          <w:sz w:val="24"/>
        </w:rPr>
        <w:t>日至</w:t>
      </w:r>
      <w:r w:rsidRPr="00B66564">
        <w:rPr>
          <w:rFonts w:ascii="Times New Roman" w:eastAsia="宋体" w:hAnsi="Times New Roman" w:cs="Times New Roman"/>
          <w:sz w:val="24"/>
        </w:rPr>
        <w:t>12</w:t>
      </w:r>
      <w:r w:rsidRPr="00B66564">
        <w:rPr>
          <w:rFonts w:ascii="Times New Roman" w:eastAsia="宋体" w:hAnsi="Times New Roman" w:cs="Times New Roman"/>
          <w:sz w:val="24"/>
        </w:rPr>
        <w:t>月</w:t>
      </w:r>
      <w:r w:rsidRPr="00B66564">
        <w:rPr>
          <w:rFonts w:ascii="Times New Roman" w:eastAsia="宋体" w:hAnsi="Times New Roman" w:cs="Times New Roman"/>
          <w:sz w:val="24"/>
        </w:rPr>
        <w:t>31</w:t>
      </w:r>
      <w:r w:rsidRPr="00B66564">
        <w:rPr>
          <w:rFonts w:ascii="Times New Roman" w:eastAsia="宋体" w:hAnsi="Times New Roman" w:cs="Times New Roman"/>
          <w:sz w:val="24"/>
        </w:rPr>
        <w:t>日之间创作演出的，深受人民群众喜爱的优秀原创中小型剧（节）目和作品。</w:t>
      </w:r>
    </w:p>
    <w:p w14:paraId="579CAC10" w14:textId="77777777" w:rsidR="00B66564" w:rsidRPr="00B66564" w:rsidRDefault="00B66564" w:rsidP="00B66564">
      <w:pPr>
        <w:rPr>
          <w:rFonts w:ascii="Times New Roman" w:eastAsia="宋体" w:hAnsi="Times New Roman" w:cs="Times New Roman"/>
          <w:sz w:val="24"/>
        </w:rPr>
      </w:pPr>
    </w:p>
    <w:p w14:paraId="7C5C2396" w14:textId="6571263E"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lastRenderedPageBreak/>
        <w:t>三、资助范围</w:t>
      </w:r>
    </w:p>
    <w:p w14:paraId="019A73E5" w14:textId="40D51654"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（一）大型舞台剧和作品的类别包括：</w:t>
      </w:r>
      <w:r w:rsidRPr="00B66564">
        <w:rPr>
          <w:rFonts w:ascii="Times New Roman" w:eastAsia="宋体" w:hAnsi="Times New Roman" w:cs="Times New Roman"/>
          <w:sz w:val="24"/>
        </w:rPr>
        <w:t>1.</w:t>
      </w:r>
      <w:r w:rsidRPr="00B66564">
        <w:rPr>
          <w:rFonts w:ascii="Times New Roman" w:eastAsia="宋体" w:hAnsi="Times New Roman" w:cs="Times New Roman"/>
          <w:sz w:val="24"/>
        </w:rPr>
        <w:t>戏曲；</w:t>
      </w:r>
      <w:r w:rsidRPr="00B66564">
        <w:rPr>
          <w:rFonts w:ascii="Times New Roman" w:eastAsia="宋体" w:hAnsi="Times New Roman" w:cs="Times New Roman"/>
          <w:sz w:val="24"/>
        </w:rPr>
        <w:t>2.</w:t>
      </w:r>
      <w:r w:rsidRPr="00B66564">
        <w:rPr>
          <w:rFonts w:ascii="Times New Roman" w:eastAsia="宋体" w:hAnsi="Times New Roman" w:cs="Times New Roman"/>
          <w:sz w:val="24"/>
        </w:rPr>
        <w:t>话剧；</w:t>
      </w:r>
      <w:r w:rsidRPr="00B66564">
        <w:rPr>
          <w:rFonts w:ascii="Times New Roman" w:eastAsia="宋体" w:hAnsi="Times New Roman" w:cs="Times New Roman"/>
          <w:sz w:val="24"/>
        </w:rPr>
        <w:t>3.</w:t>
      </w:r>
      <w:r w:rsidRPr="00B66564">
        <w:rPr>
          <w:rFonts w:ascii="Times New Roman" w:eastAsia="宋体" w:hAnsi="Times New Roman" w:cs="Times New Roman"/>
          <w:sz w:val="24"/>
        </w:rPr>
        <w:t>歌剧；</w:t>
      </w:r>
      <w:r w:rsidRPr="00B66564">
        <w:rPr>
          <w:rFonts w:ascii="Times New Roman" w:eastAsia="宋体" w:hAnsi="Times New Roman" w:cs="Times New Roman"/>
          <w:sz w:val="24"/>
        </w:rPr>
        <w:t>4.</w:t>
      </w:r>
      <w:r w:rsidRPr="00B66564">
        <w:rPr>
          <w:rFonts w:ascii="Times New Roman" w:eastAsia="宋体" w:hAnsi="Times New Roman" w:cs="Times New Roman"/>
          <w:sz w:val="24"/>
        </w:rPr>
        <w:t>舞剧；</w:t>
      </w:r>
      <w:r w:rsidRPr="00B66564">
        <w:rPr>
          <w:rFonts w:ascii="Times New Roman" w:eastAsia="宋体" w:hAnsi="Times New Roman" w:cs="Times New Roman"/>
          <w:sz w:val="24"/>
        </w:rPr>
        <w:t>5.</w:t>
      </w:r>
      <w:r w:rsidRPr="00B66564">
        <w:rPr>
          <w:rFonts w:ascii="Times New Roman" w:eastAsia="宋体" w:hAnsi="Times New Roman" w:cs="Times New Roman"/>
          <w:sz w:val="24"/>
        </w:rPr>
        <w:t>音乐剧（歌舞剧）；</w:t>
      </w:r>
      <w:r w:rsidRPr="00B66564">
        <w:rPr>
          <w:rFonts w:ascii="Times New Roman" w:eastAsia="宋体" w:hAnsi="Times New Roman" w:cs="Times New Roman"/>
          <w:sz w:val="24"/>
        </w:rPr>
        <w:t>6.</w:t>
      </w:r>
      <w:r w:rsidRPr="00B66564">
        <w:rPr>
          <w:rFonts w:ascii="Times New Roman" w:eastAsia="宋体" w:hAnsi="Times New Roman" w:cs="Times New Roman"/>
          <w:sz w:val="24"/>
        </w:rPr>
        <w:t>儿童剧；</w:t>
      </w:r>
      <w:r w:rsidRPr="00B66564">
        <w:rPr>
          <w:rFonts w:ascii="Times New Roman" w:eastAsia="宋体" w:hAnsi="Times New Roman" w:cs="Times New Roman"/>
          <w:sz w:val="24"/>
        </w:rPr>
        <w:t>7.</w:t>
      </w:r>
      <w:r w:rsidRPr="00B66564">
        <w:rPr>
          <w:rFonts w:ascii="Times New Roman" w:eastAsia="宋体" w:hAnsi="Times New Roman" w:cs="Times New Roman"/>
          <w:sz w:val="24"/>
        </w:rPr>
        <w:t>杂技剧；</w:t>
      </w:r>
      <w:r w:rsidRPr="00B66564">
        <w:rPr>
          <w:rFonts w:ascii="Times New Roman" w:eastAsia="宋体" w:hAnsi="Times New Roman" w:cs="Times New Roman"/>
          <w:sz w:val="24"/>
        </w:rPr>
        <w:t>8.</w:t>
      </w:r>
      <w:r w:rsidRPr="00B66564">
        <w:rPr>
          <w:rFonts w:ascii="Times New Roman" w:eastAsia="宋体" w:hAnsi="Times New Roman" w:cs="Times New Roman"/>
          <w:sz w:val="24"/>
        </w:rPr>
        <w:t>木偶剧；</w:t>
      </w:r>
      <w:r w:rsidRPr="00B66564">
        <w:rPr>
          <w:rFonts w:ascii="Times New Roman" w:eastAsia="宋体" w:hAnsi="Times New Roman" w:cs="Times New Roman"/>
          <w:sz w:val="24"/>
        </w:rPr>
        <w:t>9.</w:t>
      </w:r>
      <w:r w:rsidRPr="00B66564">
        <w:rPr>
          <w:rFonts w:ascii="Times New Roman" w:eastAsia="宋体" w:hAnsi="Times New Roman" w:cs="Times New Roman"/>
          <w:sz w:val="24"/>
        </w:rPr>
        <w:t>皮影戏；</w:t>
      </w:r>
      <w:r w:rsidRPr="00B66564">
        <w:rPr>
          <w:rFonts w:ascii="Times New Roman" w:eastAsia="宋体" w:hAnsi="Times New Roman" w:cs="Times New Roman"/>
          <w:sz w:val="24"/>
        </w:rPr>
        <w:t>10.</w:t>
      </w:r>
      <w:r w:rsidRPr="00B66564">
        <w:rPr>
          <w:rFonts w:ascii="Times New Roman" w:eastAsia="宋体" w:hAnsi="Times New Roman" w:cs="Times New Roman"/>
          <w:sz w:val="24"/>
        </w:rPr>
        <w:t>小剧场戏剧；</w:t>
      </w:r>
      <w:r w:rsidRPr="00B66564">
        <w:rPr>
          <w:rFonts w:ascii="Times New Roman" w:eastAsia="宋体" w:hAnsi="Times New Roman" w:cs="Times New Roman"/>
          <w:sz w:val="24"/>
        </w:rPr>
        <w:t>11.</w:t>
      </w:r>
      <w:r w:rsidRPr="00B66564">
        <w:rPr>
          <w:rFonts w:ascii="Times New Roman" w:eastAsia="宋体" w:hAnsi="Times New Roman" w:cs="Times New Roman"/>
          <w:sz w:val="24"/>
        </w:rPr>
        <w:t>交响乐；</w:t>
      </w:r>
      <w:r w:rsidRPr="00B66564">
        <w:rPr>
          <w:rFonts w:ascii="Times New Roman" w:eastAsia="宋体" w:hAnsi="Times New Roman" w:cs="Times New Roman"/>
          <w:sz w:val="24"/>
        </w:rPr>
        <w:t>12.</w:t>
      </w:r>
      <w:r w:rsidRPr="00B66564">
        <w:rPr>
          <w:rFonts w:ascii="Times New Roman" w:eastAsia="宋体" w:hAnsi="Times New Roman" w:cs="Times New Roman"/>
          <w:sz w:val="24"/>
        </w:rPr>
        <w:t>民族管弦乐；</w:t>
      </w:r>
      <w:r w:rsidRPr="00B66564">
        <w:rPr>
          <w:rFonts w:ascii="Times New Roman" w:eastAsia="宋体" w:hAnsi="Times New Roman" w:cs="Times New Roman"/>
          <w:sz w:val="24"/>
        </w:rPr>
        <w:t>13.</w:t>
      </w:r>
      <w:r w:rsidRPr="00B66564">
        <w:rPr>
          <w:rFonts w:ascii="Times New Roman" w:eastAsia="宋体" w:hAnsi="Times New Roman" w:cs="Times New Roman"/>
          <w:sz w:val="24"/>
        </w:rPr>
        <w:t>曲艺（长篇、中篇）；</w:t>
      </w:r>
      <w:r w:rsidRPr="00B66564">
        <w:rPr>
          <w:rFonts w:ascii="Times New Roman" w:eastAsia="宋体" w:hAnsi="Times New Roman" w:cs="Times New Roman"/>
          <w:sz w:val="24"/>
        </w:rPr>
        <w:t>14.</w:t>
      </w:r>
      <w:r w:rsidRPr="00B66564">
        <w:rPr>
          <w:rFonts w:ascii="Times New Roman" w:eastAsia="宋体" w:hAnsi="Times New Roman" w:cs="Times New Roman"/>
          <w:sz w:val="24"/>
        </w:rPr>
        <w:t>具有创新性、跨界融合特点的表演艺术形式。</w:t>
      </w:r>
    </w:p>
    <w:p w14:paraId="0DEC9A8E" w14:textId="49C66D61"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（二）中小型剧（节）目和作品的类别包括：</w:t>
      </w:r>
      <w:r w:rsidRPr="00B66564">
        <w:rPr>
          <w:rFonts w:ascii="Times New Roman" w:eastAsia="宋体" w:hAnsi="Times New Roman" w:cs="Times New Roman"/>
          <w:sz w:val="24"/>
        </w:rPr>
        <w:t>1.</w:t>
      </w:r>
      <w:r w:rsidRPr="00B66564">
        <w:rPr>
          <w:rFonts w:ascii="Times New Roman" w:eastAsia="宋体" w:hAnsi="Times New Roman" w:cs="Times New Roman"/>
          <w:sz w:val="24"/>
        </w:rPr>
        <w:t>戏曲小戏；</w:t>
      </w:r>
      <w:r w:rsidRPr="00B66564">
        <w:rPr>
          <w:rFonts w:ascii="Times New Roman" w:eastAsia="宋体" w:hAnsi="Times New Roman" w:cs="Times New Roman"/>
          <w:sz w:val="24"/>
        </w:rPr>
        <w:t>2.</w:t>
      </w:r>
      <w:r w:rsidRPr="00B66564">
        <w:rPr>
          <w:rFonts w:ascii="Times New Roman" w:eastAsia="宋体" w:hAnsi="Times New Roman" w:cs="Times New Roman"/>
          <w:sz w:val="24"/>
        </w:rPr>
        <w:t>独幕剧；</w:t>
      </w:r>
      <w:r w:rsidRPr="00B66564">
        <w:rPr>
          <w:rFonts w:ascii="Times New Roman" w:eastAsia="宋体" w:hAnsi="Times New Roman" w:cs="Times New Roman"/>
          <w:sz w:val="24"/>
        </w:rPr>
        <w:t>3.</w:t>
      </w:r>
      <w:r w:rsidRPr="00B66564">
        <w:rPr>
          <w:rFonts w:ascii="Times New Roman" w:eastAsia="宋体" w:hAnsi="Times New Roman" w:cs="Times New Roman"/>
          <w:sz w:val="24"/>
        </w:rPr>
        <w:t>小话剧；</w:t>
      </w:r>
      <w:r w:rsidRPr="00B66564">
        <w:rPr>
          <w:rFonts w:ascii="Times New Roman" w:eastAsia="宋体" w:hAnsi="Times New Roman" w:cs="Times New Roman"/>
          <w:sz w:val="24"/>
        </w:rPr>
        <w:t>4.</w:t>
      </w:r>
      <w:r w:rsidRPr="00B66564">
        <w:rPr>
          <w:rFonts w:ascii="Times New Roman" w:eastAsia="宋体" w:hAnsi="Times New Roman" w:cs="Times New Roman"/>
          <w:sz w:val="24"/>
        </w:rPr>
        <w:t>小歌剧；</w:t>
      </w:r>
      <w:r w:rsidRPr="00B66564">
        <w:rPr>
          <w:rFonts w:ascii="Times New Roman" w:eastAsia="宋体" w:hAnsi="Times New Roman" w:cs="Times New Roman"/>
          <w:sz w:val="24"/>
        </w:rPr>
        <w:t>5.</w:t>
      </w:r>
      <w:r w:rsidRPr="00B66564">
        <w:rPr>
          <w:rFonts w:ascii="Times New Roman" w:eastAsia="宋体" w:hAnsi="Times New Roman" w:cs="Times New Roman"/>
          <w:sz w:val="24"/>
        </w:rPr>
        <w:t>小舞剧；</w:t>
      </w:r>
      <w:r w:rsidRPr="00B66564">
        <w:rPr>
          <w:rFonts w:ascii="Times New Roman" w:eastAsia="宋体" w:hAnsi="Times New Roman" w:cs="Times New Roman"/>
          <w:sz w:val="24"/>
        </w:rPr>
        <w:t>6.</w:t>
      </w:r>
      <w:r w:rsidRPr="00B66564">
        <w:rPr>
          <w:rFonts w:ascii="Times New Roman" w:eastAsia="宋体" w:hAnsi="Times New Roman" w:cs="Times New Roman"/>
          <w:sz w:val="24"/>
        </w:rPr>
        <w:t>器乐（单乐章管弦乐、独奏曲、重奏曲、室内乐、民乐小合奏）；</w:t>
      </w:r>
      <w:r w:rsidRPr="00B66564">
        <w:rPr>
          <w:rFonts w:ascii="Times New Roman" w:eastAsia="宋体" w:hAnsi="Times New Roman" w:cs="Times New Roman"/>
          <w:sz w:val="24"/>
        </w:rPr>
        <w:t>7.</w:t>
      </w:r>
      <w:r w:rsidRPr="00B66564">
        <w:rPr>
          <w:rFonts w:ascii="Times New Roman" w:eastAsia="宋体" w:hAnsi="Times New Roman" w:cs="Times New Roman"/>
          <w:sz w:val="24"/>
        </w:rPr>
        <w:t>歌曲（含合唱）；</w:t>
      </w:r>
      <w:r w:rsidRPr="00B66564">
        <w:rPr>
          <w:rFonts w:ascii="Times New Roman" w:eastAsia="宋体" w:hAnsi="Times New Roman" w:cs="Times New Roman"/>
          <w:sz w:val="24"/>
        </w:rPr>
        <w:t>8.</w:t>
      </w:r>
      <w:r w:rsidRPr="00B66564">
        <w:rPr>
          <w:rFonts w:ascii="Times New Roman" w:eastAsia="宋体" w:hAnsi="Times New Roman" w:cs="Times New Roman"/>
          <w:sz w:val="24"/>
        </w:rPr>
        <w:t>舞蹈（单人舞、双人舞、三人舞、群舞）；</w:t>
      </w:r>
      <w:r w:rsidRPr="00B66564">
        <w:rPr>
          <w:rFonts w:ascii="Times New Roman" w:eastAsia="宋体" w:hAnsi="Times New Roman" w:cs="Times New Roman"/>
          <w:sz w:val="24"/>
        </w:rPr>
        <w:t>9.</w:t>
      </w:r>
      <w:r w:rsidRPr="00B66564">
        <w:rPr>
          <w:rFonts w:ascii="Times New Roman" w:eastAsia="宋体" w:hAnsi="Times New Roman" w:cs="Times New Roman"/>
          <w:sz w:val="24"/>
        </w:rPr>
        <w:t>曲艺（短篇）；</w:t>
      </w:r>
      <w:r w:rsidRPr="00B66564">
        <w:rPr>
          <w:rFonts w:ascii="Times New Roman" w:eastAsia="宋体" w:hAnsi="Times New Roman" w:cs="Times New Roman"/>
          <w:sz w:val="24"/>
        </w:rPr>
        <w:t>10.</w:t>
      </w:r>
      <w:r w:rsidRPr="00B66564">
        <w:rPr>
          <w:rFonts w:ascii="Times New Roman" w:eastAsia="宋体" w:hAnsi="Times New Roman" w:cs="Times New Roman"/>
          <w:sz w:val="24"/>
        </w:rPr>
        <w:t>小品；</w:t>
      </w:r>
      <w:r w:rsidRPr="00B66564">
        <w:rPr>
          <w:rFonts w:ascii="Times New Roman" w:eastAsia="宋体" w:hAnsi="Times New Roman" w:cs="Times New Roman"/>
          <w:sz w:val="24"/>
        </w:rPr>
        <w:t>11.</w:t>
      </w:r>
      <w:r w:rsidRPr="00B66564">
        <w:rPr>
          <w:rFonts w:ascii="Times New Roman" w:eastAsia="宋体" w:hAnsi="Times New Roman" w:cs="Times New Roman"/>
          <w:sz w:val="24"/>
        </w:rPr>
        <w:t>木偶小剧；</w:t>
      </w:r>
      <w:r w:rsidRPr="00B66564">
        <w:rPr>
          <w:rFonts w:ascii="Times New Roman" w:eastAsia="宋体" w:hAnsi="Times New Roman" w:cs="Times New Roman"/>
          <w:sz w:val="24"/>
        </w:rPr>
        <w:t>12.</w:t>
      </w:r>
      <w:r w:rsidRPr="00B66564">
        <w:rPr>
          <w:rFonts w:ascii="Times New Roman" w:eastAsia="宋体" w:hAnsi="Times New Roman" w:cs="Times New Roman"/>
          <w:sz w:val="24"/>
        </w:rPr>
        <w:t>皮影小戏；</w:t>
      </w:r>
      <w:r w:rsidRPr="00B66564">
        <w:rPr>
          <w:rFonts w:ascii="Times New Roman" w:eastAsia="宋体" w:hAnsi="Times New Roman" w:cs="Times New Roman"/>
          <w:sz w:val="24"/>
        </w:rPr>
        <w:t>13.</w:t>
      </w:r>
      <w:r w:rsidRPr="00B66564">
        <w:rPr>
          <w:rFonts w:ascii="Times New Roman" w:eastAsia="宋体" w:hAnsi="Times New Roman" w:cs="Times New Roman"/>
          <w:sz w:val="24"/>
        </w:rPr>
        <w:t>杂技（含魔术、滑稽）；</w:t>
      </w:r>
      <w:r w:rsidRPr="00B66564">
        <w:rPr>
          <w:rFonts w:ascii="Times New Roman" w:eastAsia="宋体" w:hAnsi="Times New Roman" w:cs="Times New Roman"/>
          <w:sz w:val="24"/>
        </w:rPr>
        <w:t>14.</w:t>
      </w:r>
      <w:r w:rsidRPr="00B66564">
        <w:rPr>
          <w:rFonts w:ascii="Times New Roman" w:eastAsia="宋体" w:hAnsi="Times New Roman" w:cs="Times New Roman"/>
          <w:sz w:val="24"/>
        </w:rPr>
        <w:t>具有创新性、跨界融合特点的表演艺术节目。</w:t>
      </w:r>
    </w:p>
    <w:p w14:paraId="030AECF8" w14:textId="5C5F0C69"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t>四、申请额度</w:t>
      </w:r>
    </w:p>
    <w:p w14:paraId="6A05B169" w14:textId="456C00BF"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（一）大型舞台剧和作品创作项目申请资助资金的额度不超过以下标准：戏曲、话剧项目</w:t>
      </w:r>
      <w:r w:rsidRPr="00B66564">
        <w:rPr>
          <w:rFonts w:ascii="Times New Roman" w:eastAsia="宋体" w:hAnsi="Times New Roman" w:cs="Times New Roman"/>
          <w:sz w:val="24"/>
        </w:rPr>
        <w:t>250</w:t>
      </w:r>
      <w:r w:rsidRPr="00B66564">
        <w:rPr>
          <w:rFonts w:ascii="Times New Roman" w:eastAsia="宋体" w:hAnsi="Times New Roman" w:cs="Times New Roman"/>
          <w:sz w:val="24"/>
        </w:rPr>
        <w:t>万元；歌剧、舞剧、音乐剧（歌舞剧）项目</w:t>
      </w:r>
      <w:r w:rsidRPr="00B66564">
        <w:rPr>
          <w:rFonts w:ascii="Times New Roman" w:eastAsia="宋体" w:hAnsi="Times New Roman" w:cs="Times New Roman"/>
          <w:sz w:val="24"/>
        </w:rPr>
        <w:t>400</w:t>
      </w:r>
      <w:r w:rsidRPr="00B66564">
        <w:rPr>
          <w:rFonts w:ascii="Times New Roman" w:eastAsia="宋体" w:hAnsi="Times New Roman" w:cs="Times New Roman"/>
          <w:sz w:val="24"/>
        </w:rPr>
        <w:t>万元；儿童剧项目</w:t>
      </w:r>
      <w:r w:rsidRPr="00B66564">
        <w:rPr>
          <w:rFonts w:ascii="Times New Roman" w:eastAsia="宋体" w:hAnsi="Times New Roman" w:cs="Times New Roman"/>
          <w:sz w:val="24"/>
        </w:rPr>
        <w:t>120</w:t>
      </w:r>
      <w:r w:rsidRPr="00B66564">
        <w:rPr>
          <w:rFonts w:ascii="Times New Roman" w:eastAsia="宋体" w:hAnsi="Times New Roman" w:cs="Times New Roman"/>
          <w:sz w:val="24"/>
        </w:rPr>
        <w:t>万元；杂技</w:t>
      </w:r>
      <w:proofErr w:type="gramStart"/>
      <w:r w:rsidRPr="00B66564">
        <w:rPr>
          <w:rFonts w:ascii="Times New Roman" w:eastAsia="宋体" w:hAnsi="Times New Roman" w:cs="Times New Roman"/>
          <w:sz w:val="24"/>
        </w:rPr>
        <w:t>剧项目</w:t>
      </w:r>
      <w:proofErr w:type="gramEnd"/>
      <w:r w:rsidRPr="00B66564">
        <w:rPr>
          <w:rFonts w:ascii="Times New Roman" w:eastAsia="宋体" w:hAnsi="Times New Roman" w:cs="Times New Roman"/>
          <w:sz w:val="24"/>
        </w:rPr>
        <w:t>300</w:t>
      </w:r>
      <w:r w:rsidRPr="00B66564">
        <w:rPr>
          <w:rFonts w:ascii="Times New Roman" w:eastAsia="宋体" w:hAnsi="Times New Roman" w:cs="Times New Roman"/>
          <w:sz w:val="24"/>
        </w:rPr>
        <w:t>万元；木偶剧项目</w:t>
      </w:r>
      <w:r w:rsidRPr="00B66564">
        <w:rPr>
          <w:rFonts w:ascii="Times New Roman" w:eastAsia="宋体" w:hAnsi="Times New Roman" w:cs="Times New Roman"/>
          <w:sz w:val="24"/>
        </w:rPr>
        <w:t>100</w:t>
      </w:r>
      <w:r w:rsidRPr="00B66564">
        <w:rPr>
          <w:rFonts w:ascii="Times New Roman" w:eastAsia="宋体" w:hAnsi="Times New Roman" w:cs="Times New Roman"/>
          <w:sz w:val="24"/>
        </w:rPr>
        <w:t>万元；皮影戏项目</w:t>
      </w:r>
      <w:r w:rsidRPr="00B66564">
        <w:rPr>
          <w:rFonts w:ascii="Times New Roman" w:eastAsia="宋体" w:hAnsi="Times New Roman" w:cs="Times New Roman"/>
          <w:sz w:val="24"/>
        </w:rPr>
        <w:t>60</w:t>
      </w:r>
      <w:r w:rsidRPr="00B66564">
        <w:rPr>
          <w:rFonts w:ascii="Times New Roman" w:eastAsia="宋体" w:hAnsi="Times New Roman" w:cs="Times New Roman"/>
          <w:sz w:val="24"/>
        </w:rPr>
        <w:t>万元；小剧场戏剧项目</w:t>
      </w:r>
      <w:r w:rsidRPr="00B66564">
        <w:rPr>
          <w:rFonts w:ascii="Times New Roman" w:eastAsia="宋体" w:hAnsi="Times New Roman" w:cs="Times New Roman"/>
          <w:sz w:val="24"/>
        </w:rPr>
        <w:t>80</w:t>
      </w:r>
      <w:r w:rsidRPr="00B66564">
        <w:rPr>
          <w:rFonts w:ascii="Times New Roman" w:eastAsia="宋体" w:hAnsi="Times New Roman" w:cs="Times New Roman"/>
          <w:sz w:val="24"/>
        </w:rPr>
        <w:t>万元；交响乐、民族管弦乐项目</w:t>
      </w:r>
      <w:r w:rsidRPr="00B66564">
        <w:rPr>
          <w:rFonts w:ascii="Times New Roman" w:eastAsia="宋体" w:hAnsi="Times New Roman" w:cs="Times New Roman"/>
          <w:sz w:val="24"/>
        </w:rPr>
        <w:t>120</w:t>
      </w:r>
      <w:r w:rsidRPr="00B66564">
        <w:rPr>
          <w:rFonts w:ascii="Times New Roman" w:eastAsia="宋体" w:hAnsi="Times New Roman" w:cs="Times New Roman"/>
          <w:sz w:val="24"/>
        </w:rPr>
        <w:t>万元；曲艺（长篇、中篇）项目</w:t>
      </w:r>
      <w:r w:rsidRPr="00B66564">
        <w:rPr>
          <w:rFonts w:ascii="Times New Roman" w:eastAsia="宋体" w:hAnsi="Times New Roman" w:cs="Times New Roman"/>
          <w:sz w:val="24"/>
        </w:rPr>
        <w:t>50</w:t>
      </w:r>
      <w:r w:rsidRPr="00B66564">
        <w:rPr>
          <w:rFonts w:ascii="Times New Roman" w:eastAsia="宋体" w:hAnsi="Times New Roman" w:cs="Times New Roman"/>
          <w:sz w:val="24"/>
        </w:rPr>
        <w:t>万元；具有创新性、跨界融合特点的表演艺术形式项目</w:t>
      </w:r>
      <w:r w:rsidRPr="00B66564">
        <w:rPr>
          <w:rFonts w:ascii="Times New Roman" w:eastAsia="宋体" w:hAnsi="Times New Roman" w:cs="Times New Roman"/>
          <w:sz w:val="24"/>
        </w:rPr>
        <w:t>100</w:t>
      </w:r>
      <w:r w:rsidRPr="00B66564">
        <w:rPr>
          <w:rFonts w:ascii="Times New Roman" w:eastAsia="宋体" w:hAnsi="Times New Roman" w:cs="Times New Roman"/>
          <w:sz w:val="24"/>
        </w:rPr>
        <w:t>万元。</w:t>
      </w:r>
    </w:p>
    <w:p w14:paraId="378C448B" w14:textId="5B6568BD"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（二）中小型剧（节）目和作品创作项目申请资助资金的额度不超过以下标准：戏曲小戏、独幕剧、小话剧、小歌剧、小舞剧项目</w:t>
      </w:r>
      <w:r w:rsidRPr="00B66564">
        <w:rPr>
          <w:rFonts w:ascii="Times New Roman" w:eastAsia="宋体" w:hAnsi="Times New Roman" w:cs="Times New Roman"/>
          <w:sz w:val="24"/>
        </w:rPr>
        <w:t>30</w:t>
      </w:r>
      <w:r w:rsidRPr="00B66564">
        <w:rPr>
          <w:rFonts w:ascii="Times New Roman" w:eastAsia="宋体" w:hAnsi="Times New Roman" w:cs="Times New Roman"/>
          <w:sz w:val="24"/>
        </w:rPr>
        <w:t>万元；器乐项目</w:t>
      </w:r>
      <w:r w:rsidRPr="00B66564">
        <w:rPr>
          <w:rFonts w:ascii="Times New Roman" w:eastAsia="宋体" w:hAnsi="Times New Roman" w:cs="Times New Roman"/>
          <w:sz w:val="24"/>
        </w:rPr>
        <w:t>20</w:t>
      </w:r>
      <w:r w:rsidRPr="00B66564">
        <w:rPr>
          <w:rFonts w:ascii="Times New Roman" w:eastAsia="宋体" w:hAnsi="Times New Roman" w:cs="Times New Roman"/>
          <w:sz w:val="24"/>
        </w:rPr>
        <w:t>万元；歌曲（含合唱）项目</w:t>
      </w:r>
      <w:r w:rsidRPr="00B66564">
        <w:rPr>
          <w:rFonts w:ascii="Times New Roman" w:eastAsia="宋体" w:hAnsi="Times New Roman" w:cs="Times New Roman"/>
          <w:sz w:val="24"/>
        </w:rPr>
        <w:t>10</w:t>
      </w:r>
      <w:r w:rsidRPr="00B66564">
        <w:rPr>
          <w:rFonts w:ascii="Times New Roman" w:eastAsia="宋体" w:hAnsi="Times New Roman" w:cs="Times New Roman"/>
          <w:sz w:val="24"/>
        </w:rPr>
        <w:t>万元；单人舞、双人舞、三人</w:t>
      </w:r>
      <w:proofErr w:type="gramStart"/>
      <w:r w:rsidRPr="00B66564">
        <w:rPr>
          <w:rFonts w:ascii="Times New Roman" w:eastAsia="宋体" w:hAnsi="Times New Roman" w:cs="Times New Roman"/>
          <w:sz w:val="24"/>
        </w:rPr>
        <w:t>舞项目</w:t>
      </w:r>
      <w:proofErr w:type="gramEnd"/>
      <w:r w:rsidRPr="00B66564">
        <w:rPr>
          <w:rFonts w:ascii="Times New Roman" w:eastAsia="宋体" w:hAnsi="Times New Roman" w:cs="Times New Roman"/>
          <w:sz w:val="24"/>
        </w:rPr>
        <w:t>10</w:t>
      </w:r>
      <w:r w:rsidRPr="00B66564">
        <w:rPr>
          <w:rFonts w:ascii="Times New Roman" w:eastAsia="宋体" w:hAnsi="Times New Roman" w:cs="Times New Roman"/>
          <w:sz w:val="24"/>
        </w:rPr>
        <w:t>万元，群舞项目</w:t>
      </w:r>
      <w:r w:rsidRPr="00B66564">
        <w:rPr>
          <w:rFonts w:ascii="Times New Roman" w:eastAsia="宋体" w:hAnsi="Times New Roman" w:cs="Times New Roman"/>
          <w:sz w:val="24"/>
        </w:rPr>
        <w:t>20</w:t>
      </w:r>
      <w:r w:rsidRPr="00B66564">
        <w:rPr>
          <w:rFonts w:ascii="Times New Roman" w:eastAsia="宋体" w:hAnsi="Times New Roman" w:cs="Times New Roman"/>
          <w:sz w:val="24"/>
        </w:rPr>
        <w:t>万元；曲艺（短篇）、小品项目</w:t>
      </w:r>
      <w:r w:rsidRPr="00B66564">
        <w:rPr>
          <w:rFonts w:ascii="Times New Roman" w:eastAsia="宋体" w:hAnsi="Times New Roman" w:cs="Times New Roman"/>
          <w:sz w:val="24"/>
        </w:rPr>
        <w:t>10</w:t>
      </w:r>
      <w:r w:rsidRPr="00B66564">
        <w:rPr>
          <w:rFonts w:ascii="Times New Roman" w:eastAsia="宋体" w:hAnsi="Times New Roman" w:cs="Times New Roman"/>
          <w:sz w:val="24"/>
        </w:rPr>
        <w:t>万元；木偶小</w:t>
      </w:r>
      <w:proofErr w:type="gramStart"/>
      <w:r w:rsidRPr="00B66564">
        <w:rPr>
          <w:rFonts w:ascii="Times New Roman" w:eastAsia="宋体" w:hAnsi="Times New Roman" w:cs="Times New Roman"/>
          <w:sz w:val="24"/>
        </w:rPr>
        <w:t>剧项目</w:t>
      </w:r>
      <w:proofErr w:type="gramEnd"/>
      <w:r w:rsidRPr="00B66564">
        <w:rPr>
          <w:rFonts w:ascii="Times New Roman" w:eastAsia="宋体" w:hAnsi="Times New Roman" w:cs="Times New Roman"/>
          <w:sz w:val="24"/>
        </w:rPr>
        <w:t>15</w:t>
      </w:r>
      <w:r w:rsidRPr="00B66564">
        <w:rPr>
          <w:rFonts w:ascii="Times New Roman" w:eastAsia="宋体" w:hAnsi="Times New Roman" w:cs="Times New Roman"/>
          <w:sz w:val="24"/>
        </w:rPr>
        <w:t>万元；皮影小戏项目</w:t>
      </w:r>
      <w:r w:rsidRPr="00B66564">
        <w:rPr>
          <w:rFonts w:ascii="Times New Roman" w:eastAsia="宋体" w:hAnsi="Times New Roman" w:cs="Times New Roman"/>
          <w:sz w:val="24"/>
        </w:rPr>
        <w:t>10</w:t>
      </w:r>
      <w:r w:rsidRPr="00B66564">
        <w:rPr>
          <w:rFonts w:ascii="Times New Roman" w:eastAsia="宋体" w:hAnsi="Times New Roman" w:cs="Times New Roman"/>
          <w:sz w:val="24"/>
        </w:rPr>
        <w:t>万元；杂技（含魔术、滑稽）项目</w:t>
      </w:r>
      <w:r w:rsidRPr="00B66564">
        <w:rPr>
          <w:rFonts w:ascii="Times New Roman" w:eastAsia="宋体" w:hAnsi="Times New Roman" w:cs="Times New Roman"/>
          <w:sz w:val="24"/>
        </w:rPr>
        <w:t>20</w:t>
      </w:r>
      <w:r w:rsidRPr="00B66564">
        <w:rPr>
          <w:rFonts w:ascii="Times New Roman" w:eastAsia="宋体" w:hAnsi="Times New Roman" w:cs="Times New Roman"/>
          <w:sz w:val="24"/>
        </w:rPr>
        <w:t>万元；具有创新性、跨界融合特点的表演艺术节目项目</w:t>
      </w:r>
      <w:r w:rsidRPr="00B66564">
        <w:rPr>
          <w:rFonts w:ascii="Times New Roman" w:eastAsia="宋体" w:hAnsi="Times New Roman" w:cs="Times New Roman"/>
          <w:sz w:val="24"/>
        </w:rPr>
        <w:t>15</w:t>
      </w:r>
      <w:r w:rsidRPr="00B66564">
        <w:rPr>
          <w:rFonts w:ascii="Times New Roman" w:eastAsia="宋体" w:hAnsi="Times New Roman" w:cs="Times New Roman"/>
          <w:sz w:val="24"/>
        </w:rPr>
        <w:t>万元。</w:t>
      </w:r>
    </w:p>
    <w:p w14:paraId="5AD8ED6F" w14:textId="5C701431"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t>五、资助方式</w:t>
      </w:r>
    </w:p>
    <w:p w14:paraId="2570676E" w14:textId="3263F09F"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（一）对立项资助的大型舞台剧和作品，国家艺术基金将先期拨付资助资金总额的</w:t>
      </w:r>
      <w:r w:rsidRPr="00B66564">
        <w:rPr>
          <w:rFonts w:ascii="Times New Roman" w:eastAsia="宋体" w:hAnsi="Times New Roman" w:cs="Times New Roman"/>
          <w:sz w:val="24"/>
        </w:rPr>
        <w:t>50%</w:t>
      </w:r>
      <w:r w:rsidRPr="00B66564">
        <w:rPr>
          <w:rFonts w:ascii="Times New Roman" w:eastAsia="宋体" w:hAnsi="Times New Roman" w:cs="Times New Roman"/>
          <w:sz w:val="24"/>
        </w:rPr>
        <w:t>作为创作生产的启动经费，主要资助剧本、音乐、编导、舞美设计等创作核心环节；</w:t>
      </w:r>
      <w:proofErr w:type="gramStart"/>
      <w:r w:rsidRPr="00B66564">
        <w:rPr>
          <w:rFonts w:ascii="Times New Roman" w:eastAsia="宋体" w:hAnsi="Times New Roman" w:cs="Times New Roman"/>
          <w:sz w:val="24"/>
        </w:rPr>
        <w:t>经中期</w:t>
      </w:r>
      <w:proofErr w:type="gramEnd"/>
      <w:r w:rsidRPr="00B66564">
        <w:rPr>
          <w:rFonts w:ascii="Times New Roman" w:eastAsia="宋体" w:hAnsi="Times New Roman" w:cs="Times New Roman"/>
          <w:sz w:val="24"/>
        </w:rPr>
        <w:t>监督合格且首演后，拨付资助资金总额的</w:t>
      </w:r>
      <w:r w:rsidRPr="00B66564">
        <w:rPr>
          <w:rFonts w:ascii="Times New Roman" w:eastAsia="宋体" w:hAnsi="Times New Roman" w:cs="Times New Roman"/>
          <w:sz w:val="24"/>
        </w:rPr>
        <w:t>30%</w:t>
      </w:r>
      <w:r w:rsidRPr="00B66564">
        <w:rPr>
          <w:rFonts w:ascii="Times New Roman" w:eastAsia="宋体" w:hAnsi="Times New Roman" w:cs="Times New Roman"/>
          <w:sz w:val="24"/>
        </w:rPr>
        <w:t>；完成规定演出场次并验收合格后，拨付剩余</w:t>
      </w:r>
      <w:r w:rsidRPr="00B66564">
        <w:rPr>
          <w:rFonts w:ascii="Times New Roman" w:eastAsia="宋体" w:hAnsi="Times New Roman" w:cs="Times New Roman"/>
          <w:sz w:val="24"/>
        </w:rPr>
        <w:t>20%</w:t>
      </w:r>
      <w:r w:rsidRPr="00B66564">
        <w:rPr>
          <w:rFonts w:ascii="Times New Roman" w:eastAsia="宋体" w:hAnsi="Times New Roman" w:cs="Times New Roman"/>
          <w:sz w:val="24"/>
        </w:rPr>
        <w:t>的资助资金。大型舞台剧和作品创作资助</w:t>
      </w:r>
      <w:proofErr w:type="gramStart"/>
      <w:r w:rsidRPr="00B66564">
        <w:rPr>
          <w:rFonts w:ascii="Times New Roman" w:eastAsia="宋体" w:hAnsi="Times New Roman" w:cs="Times New Roman"/>
          <w:sz w:val="24"/>
        </w:rPr>
        <w:t>项目结项验收</w:t>
      </w:r>
      <w:proofErr w:type="gramEnd"/>
      <w:r w:rsidRPr="00B66564">
        <w:rPr>
          <w:rFonts w:ascii="Times New Roman" w:eastAsia="宋体" w:hAnsi="Times New Roman" w:cs="Times New Roman"/>
          <w:sz w:val="24"/>
        </w:rPr>
        <w:t>时须完成</w:t>
      </w:r>
      <w:r w:rsidRPr="00B66564">
        <w:rPr>
          <w:rFonts w:ascii="Times New Roman" w:eastAsia="宋体" w:hAnsi="Times New Roman" w:cs="Times New Roman"/>
          <w:sz w:val="24"/>
        </w:rPr>
        <w:t>10</w:t>
      </w:r>
      <w:r w:rsidRPr="00B66564">
        <w:rPr>
          <w:rFonts w:ascii="Times New Roman" w:eastAsia="宋体" w:hAnsi="Times New Roman" w:cs="Times New Roman"/>
          <w:sz w:val="24"/>
        </w:rPr>
        <w:t>场演出，其中应包括不少于</w:t>
      </w:r>
      <w:r w:rsidRPr="00B66564">
        <w:rPr>
          <w:rFonts w:ascii="Times New Roman" w:eastAsia="宋体" w:hAnsi="Times New Roman" w:cs="Times New Roman"/>
          <w:sz w:val="24"/>
        </w:rPr>
        <w:t>2</w:t>
      </w:r>
      <w:r w:rsidRPr="00B66564">
        <w:rPr>
          <w:rFonts w:ascii="Times New Roman" w:eastAsia="宋体" w:hAnsi="Times New Roman" w:cs="Times New Roman"/>
          <w:sz w:val="24"/>
        </w:rPr>
        <w:t>场的公益性演出；同时取得良好社会效益和经济效益的网络直播演出可计入演出场次，但</w:t>
      </w:r>
      <w:proofErr w:type="gramStart"/>
      <w:r w:rsidRPr="00B66564">
        <w:rPr>
          <w:rFonts w:ascii="Times New Roman" w:eastAsia="宋体" w:hAnsi="Times New Roman" w:cs="Times New Roman"/>
          <w:sz w:val="24"/>
        </w:rPr>
        <w:t>场次不</w:t>
      </w:r>
      <w:proofErr w:type="gramEnd"/>
      <w:r w:rsidRPr="00B66564">
        <w:rPr>
          <w:rFonts w:ascii="Times New Roman" w:eastAsia="宋体" w:hAnsi="Times New Roman" w:cs="Times New Roman"/>
          <w:sz w:val="24"/>
        </w:rPr>
        <w:t>超过</w:t>
      </w:r>
      <w:r w:rsidRPr="00B66564">
        <w:rPr>
          <w:rFonts w:ascii="Times New Roman" w:eastAsia="宋体" w:hAnsi="Times New Roman" w:cs="Times New Roman"/>
          <w:sz w:val="24"/>
        </w:rPr>
        <w:t>2</w:t>
      </w:r>
      <w:r w:rsidRPr="00B66564">
        <w:rPr>
          <w:rFonts w:ascii="Times New Roman" w:eastAsia="宋体" w:hAnsi="Times New Roman" w:cs="Times New Roman"/>
          <w:sz w:val="24"/>
        </w:rPr>
        <w:t>场。</w:t>
      </w:r>
    </w:p>
    <w:p w14:paraId="05B278B5" w14:textId="3F12C70C"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（二）对立项资助的中小型剧（节）目和作品，国家艺术基金将先期拨付资助资金总额的</w:t>
      </w:r>
      <w:r w:rsidRPr="00B66564">
        <w:rPr>
          <w:rFonts w:ascii="Times New Roman" w:eastAsia="宋体" w:hAnsi="Times New Roman" w:cs="Times New Roman"/>
          <w:sz w:val="24"/>
        </w:rPr>
        <w:t>70%</w:t>
      </w:r>
      <w:r w:rsidRPr="00B66564">
        <w:rPr>
          <w:rFonts w:ascii="Times New Roman" w:eastAsia="宋体" w:hAnsi="Times New Roman" w:cs="Times New Roman"/>
          <w:sz w:val="24"/>
        </w:rPr>
        <w:t>，主要用于作品修改提高和演出，参加下基层、进校园等文化惠民活动；项目完成并验收合格后，拨付剩余</w:t>
      </w:r>
      <w:r w:rsidRPr="00B66564">
        <w:rPr>
          <w:rFonts w:ascii="Times New Roman" w:eastAsia="宋体" w:hAnsi="Times New Roman" w:cs="Times New Roman"/>
          <w:sz w:val="24"/>
        </w:rPr>
        <w:t>30%</w:t>
      </w:r>
      <w:r w:rsidRPr="00B66564">
        <w:rPr>
          <w:rFonts w:ascii="Times New Roman" w:eastAsia="宋体" w:hAnsi="Times New Roman" w:cs="Times New Roman"/>
          <w:sz w:val="24"/>
        </w:rPr>
        <w:t>的资助资金。</w:t>
      </w:r>
    </w:p>
    <w:p w14:paraId="23A35E9C" w14:textId="3502699C" w:rsidR="00B66564" w:rsidRPr="00B66564" w:rsidRDefault="00B66564" w:rsidP="00B66564">
      <w:pPr>
        <w:ind w:firstLineChars="200" w:firstLine="480"/>
        <w:rPr>
          <w:rFonts w:ascii="Times New Roman" w:eastAsia="宋体" w:hAnsi="Times New Roman" w:cs="Times New Roman" w:hint="eastAsia"/>
          <w:sz w:val="24"/>
        </w:rPr>
      </w:pPr>
      <w:r w:rsidRPr="00B66564">
        <w:rPr>
          <w:rFonts w:ascii="Times New Roman" w:eastAsia="宋体" w:hAnsi="Times New Roman" w:cs="Times New Roman"/>
          <w:sz w:val="24"/>
        </w:rPr>
        <w:lastRenderedPageBreak/>
        <w:t>（三）项目经费支付按照国库集中支付有关制度规定执行。</w:t>
      </w:r>
    </w:p>
    <w:p w14:paraId="4D715439" w14:textId="77777777" w:rsidR="00B66564" w:rsidRPr="00B66564" w:rsidRDefault="00B66564" w:rsidP="00B66564">
      <w:pPr>
        <w:ind w:firstLineChars="200" w:firstLine="480"/>
        <w:rPr>
          <w:rFonts w:ascii="Times New Roman" w:eastAsia="宋体" w:hAnsi="Times New Roman" w:cs="Times New Roman"/>
          <w:sz w:val="24"/>
        </w:rPr>
      </w:pPr>
      <w:r w:rsidRPr="00B66564">
        <w:rPr>
          <w:rFonts w:ascii="Times New Roman" w:eastAsia="宋体" w:hAnsi="Times New Roman" w:cs="Times New Roman"/>
          <w:sz w:val="24"/>
        </w:rPr>
        <w:t>（四）舞台艺术作品创作要根据实际需要科学合理地编制经费预算，尊重艺术本体，重视成本控制，力戒奢华舞美，反对形式大于内容的大制作。</w:t>
      </w:r>
    </w:p>
    <w:p w14:paraId="0FB8E879" w14:textId="77777777" w:rsidR="00B66564" w:rsidRPr="00B66564" w:rsidRDefault="00B66564" w:rsidP="00B66564">
      <w:pPr>
        <w:rPr>
          <w:rFonts w:ascii="Times New Roman" w:eastAsia="宋体" w:hAnsi="Times New Roman" w:cs="Times New Roman"/>
          <w:sz w:val="24"/>
        </w:rPr>
      </w:pPr>
    </w:p>
    <w:p w14:paraId="7FE014E7" w14:textId="389A47AF"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t>六、申报条件</w:t>
      </w:r>
    </w:p>
    <w:p w14:paraId="4CB9A5B3" w14:textId="11BCDF64"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（一）本项目的项目申报主体为机构或单位（不含性质为机关法人的单位），其应同时具备以下条件：</w:t>
      </w:r>
    </w:p>
    <w:p w14:paraId="45C127A7" w14:textId="15D2B880"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1.2022</w:t>
      </w:r>
      <w:r w:rsidRPr="00B66564">
        <w:rPr>
          <w:rFonts w:ascii="Times New Roman" w:eastAsia="宋体" w:hAnsi="Times New Roman" w:cs="Times New Roman"/>
          <w:sz w:val="24"/>
        </w:rPr>
        <w:t>年</w:t>
      </w:r>
      <w:r w:rsidRPr="00B66564">
        <w:rPr>
          <w:rFonts w:ascii="Times New Roman" w:eastAsia="宋体" w:hAnsi="Times New Roman" w:cs="Times New Roman"/>
          <w:sz w:val="24"/>
        </w:rPr>
        <w:t>4</w:t>
      </w:r>
      <w:r w:rsidRPr="00B66564">
        <w:rPr>
          <w:rFonts w:ascii="Times New Roman" w:eastAsia="宋体" w:hAnsi="Times New Roman" w:cs="Times New Roman"/>
          <w:sz w:val="24"/>
        </w:rPr>
        <w:t>月</w:t>
      </w:r>
      <w:r w:rsidRPr="00B66564">
        <w:rPr>
          <w:rFonts w:ascii="Times New Roman" w:eastAsia="宋体" w:hAnsi="Times New Roman" w:cs="Times New Roman"/>
          <w:sz w:val="24"/>
        </w:rPr>
        <w:t>15</w:t>
      </w:r>
      <w:r w:rsidRPr="00B66564">
        <w:rPr>
          <w:rFonts w:ascii="Times New Roman" w:eastAsia="宋体" w:hAnsi="Times New Roman" w:cs="Times New Roman"/>
          <w:sz w:val="24"/>
        </w:rPr>
        <w:t>日前在中华人民共和国内地（大陆）同级行政机关登记、注册的机构或单位，在香港特别行政区、澳门特别行政区依法进行商业登记、公司注册或社团登记注册的机构或单位。</w:t>
      </w:r>
    </w:p>
    <w:p w14:paraId="107B160C" w14:textId="4FFCD0AE"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2.</w:t>
      </w:r>
      <w:r w:rsidRPr="00B66564">
        <w:rPr>
          <w:rFonts w:ascii="Times New Roman" w:eastAsia="宋体" w:hAnsi="Times New Roman" w:cs="Times New Roman"/>
          <w:sz w:val="24"/>
        </w:rPr>
        <w:t>对申报项目依法享有完整的著作权，不侵犯任何第三方的著作权或其他合法权益。</w:t>
      </w:r>
    </w:p>
    <w:p w14:paraId="4F38F768" w14:textId="616D7908"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3.</w:t>
      </w:r>
      <w:r w:rsidRPr="00B66564">
        <w:rPr>
          <w:rFonts w:ascii="Times New Roman" w:eastAsia="宋体" w:hAnsi="Times New Roman" w:cs="Times New Roman"/>
          <w:sz w:val="24"/>
        </w:rPr>
        <w:t>项目申报主体应为从事舞台艺术创作演出的机构或单位，具有稳定的创作演出团队</w:t>
      </w:r>
    </w:p>
    <w:p w14:paraId="38B73F8C" w14:textId="3FC91AEC"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4.</w:t>
      </w:r>
      <w:r w:rsidRPr="00B66564">
        <w:rPr>
          <w:rFonts w:ascii="Times New Roman" w:eastAsia="宋体" w:hAnsi="Times New Roman" w:cs="Times New Roman"/>
          <w:sz w:val="24"/>
        </w:rPr>
        <w:t>大型舞台剧和作品创作申报项目的主要演员原则上使用本机构、单位演员。编剧、导演（含编导）、音乐（含唱腔设计）、舞美（含灯光、造型、服装、化妆、道具设计等）四类主创人员应以本省（自治区、直辖市）创作人才为主。有使用外请主创人员情形的，在评审确定资助项目时，每外请</w:t>
      </w:r>
      <w:r w:rsidRPr="00B66564">
        <w:rPr>
          <w:rFonts w:ascii="Times New Roman" w:eastAsia="宋体" w:hAnsi="Times New Roman" w:cs="Times New Roman"/>
          <w:sz w:val="24"/>
        </w:rPr>
        <w:t>1</w:t>
      </w:r>
      <w:r w:rsidRPr="00B66564">
        <w:rPr>
          <w:rFonts w:ascii="Times New Roman" w:eastAsia="宋体" w:hAnsi="Times New Roman" w:cs="Times New Roman"/>
          <w:sz w:val="24"/>
        </w:rPr>
        <w:t>类主创人员降低</w:t>
      </w:r>
      <w:r w:rsidRPr="00B66564">
        <w:rPr>
          <w:rFonts w:ascii="Times New Roman" w:eastAsia="宋体" w:hAnsi="Times New Roman" w:cs="Times New Roman"/>
          <w:sz w:val="24"/>
        </w:rPr>
        <w:t>1</w:t>
      </w:r>
      <w:r w:rsidRPr="00B66564">
        <w:rPr>
          <w:rFonts w:ascii="Times New Roman" w:eastAsia="宋体" w:hAnsi="Times New Roman" w:cs="Times New Roman"/>
          <w:sz w:val="24"/>
        </w:rPr>
        <w:t>个排序档次。</w:t>
      </w:r>
    </w:p>
    <w:p w14:paraId="4B0E6513" w14:textId="211AA29B" w:rsidR="00B66564" w:rsidRDefault="00B66564" w:rsidP="00B66564">
      <w:pPr>
        <w:rPr>
          <w:rFonts w:ascii="Times New Roman" w:eastAsia="宋体" w:hAnsi="Times New Roman" w:cs="Times New Roman"/>
          <w:sz w:val="24"/>
        </w:rPr>
      </w:pPr>
      <w:r w:rsidRPr="00B66564">
        <w:rPr>
          <w:rFonts w:ascii="Times New Roman" w:eastAsia="宋体" w:hAnsi="Times New Roman" w:cs="Times New Roman"/>
          <w:sz w:val="24"/>
        </w:rPr>
        <w:t>5.</w:t>
      </w:r>
      <w:r w:rsidRPr="00B66564">
        <w:rPr>
          <w:rFonts w:ascii="Times New Roman" w:eastAsia="宋体" w:hAnsi="Times New Roman" w:cs="Times New Roman"/>
          <w:sz w:val="24"/>
        </w:rPr>
        <w:t>积极扶持基层文艺机构、单位建设发展。县级及以下机构、单位申报中小型剧（节）目和作品创作项目，在评审确定资助项目时，提升</w:t>
      </w:r>
      <w:r w:rsidRPr="00B66564">
        <w:rPr>
          <w:rFonts w:ascii="Times New Roman" w:eastAsia="宋体" w:hAnsi="Times New Roman" w:cs="Times New Roman"/>
          <w:sz w:val="24"/>
        </w:rPr>
        <w:t>2</w:t>
      </w:r>
      <w:r w:rsidRPr="00B66564">
        <w:rPr>
          <w:rFonts w:ascii="Times New Roman" w:eastAsia="宋体" w:hAnsi="Times New Roman" w:cs="Times New Roman"/>
          <w:sz w:val="24"/>
        </w:rPr>
        <w:t>个排序档次。</w:t>
      </w:r>
    </w:p>
    <w:p w14:paraId="570DC076" w14:textId="77777777" w:rsidR="00B66564" w:rsidRPr="00B66564" w:rsidRDefault="00B66564" w:rsidP="00B66564">
      <w:pPr>
        <w:rPr>
          <w:rFonts w:ascii="Times New Roman" w:eastAsia="宋体" w:hAnsi="Times New Roman" w:cs="Times New Roman" w:hint="eastAsia"/>
          <w:sz w:val="24"/>
        </w:rPr>
      </w:pPr>
    </w:p>
    <w:p w14:paraId="02486505" w14:textId="77777777" w:rsidR="00B66564" w:rsidRPr="00B66564" w:rsidRDefault="00B66564" w:rsidP="00B66564">
      <w:pPr>
        <w:rPr>
          <w:rFonts w:ascii="Times New Roman" w:eastAsia="宋体" w:hAnsi="Times New Roman" w:cs="Times New Roman"/>
          <w:sz w:val="24"/>
        </w:rPr>
      </w:pPr>
      <w:r w:rsidRPr="00B66564">
        <w:rPr>
          <w:rFonts w:ascii="Times New Roman" w:eastAsia="宋体" w:hAnsi="Times New Roman" w:cs="Times New Roman"/>
          <w:sz w:val="24"/>
        </w:rPr>
        <w:t>（二）已获得国家艺术基金立项资助的项目，未能在《国家艺术基金资助项目协议书》规定的实施周期内</w:t>
      </w:r>
      <w:proofErr w:type="gramStart"/>
      <w:r w:rsidRPr="00B66564">
        <w:rPr>
          <w:rFonts w:ascii="Times New Roman" w:eastAsia="宋体" w:hAnsi="Times New Roman" w:cs="Times New Roman"/>
          <w:sz w:val="24"/>
        </w:rPr>
        <w:t>提交结项验收</w:t>
      </w:r>
      <w:proofErr w:type="gramEnd"/>
      <w:r w:rsidRPr="00B66564">
        <w:rPr>
          <w:rFonts w:ascii="Times New Roman" w:eastAsia="宋体" w:hAnsi="Times New Roman" w:cs="Times New Roman"/>
          <w:sz w:val="24"/>
        </w:rPr>
        <w:t>或终止申请的，其项目主体不能再获得同一项目类型的资助。</w:t>
      </w:r>
    </w:p>
    <w:p w14:paraId="2E581F80" w14:textId="77777777" w:rsidR="00B66564" w:rsidRPr="00B66564" w:rsidRDefault="00B66564" w:rsidP="00B66564">
      <w:pPr>
        <w:rPr>
          <w:rFonts w:ascii="Times New Roman" w:eastAsia="宋体" w:hAnsi="Times New Roman" w:cs="Times New Roman"/>
          <w:sz w:val="24"/>
        </w:rPr>
      </w:pPr>
    </w:p>
    <w:p w14:paraId="452F08C3" w14:textId="0398419E"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t>七、申报数量</w:t>
      </w:r>
    </w:p>
    <w:p w14:paraId="386FF463" w14:textId="77777777" w:rsidR="00B66564" w:rsidRPr="00B66564" w:rsidRDefault="00B66564" w:rsidP="00B66564">
      <w:pPr>
        <w:rPr>
          <w:rFonts w:ascii="Times New Roman" w:eastAsia="宋体" w:hAnsi="Times New Roman" w:cs="Times New Roman"/>
          <w:sz w:val="24"/>
        </w:rPr>
      </w:pPr>
      <w:r w:rsidRPr="00B66564">
        <w:rPr>
          <w:rFonts w:ascii="Times New Roman" w:eastAsia="宋体" w:hAnsi="Times New Roman" w:cs="Times New Roman"/>
          <w:sz w:val="24"/>
        </w:rPr>
        <w:t>（一）同一项目申报主体申报大型舞台剧和作品创作资助项目，每个类别不超过</w:t>
      </w:r>
      <w:r w:rsidRPr="00B66564">
        <w:rPr>
          <w:rFonts w:ascii="Times New Roman" w:eastAsia="宋体" w:hAnsi="Times New Roman" w:cs="Times New Roman"/>
          <w:sz w:val="24"/>
        </w:rPr>
        <w:t>2</w:t>
      </w:r>
      <w:r w:rsidRPr="00B66564">
        <w:rPr>
          <w:rFonts w:ascii="Times New Roman" w:eastAsia="宋体" w:hAnsi="Times New Roman" w:cs="Times New Roman"/>
          <w:sz w:val="24"/>
        </w:rPr>
        <w:t>项。</w:t>
      </w:r>
    </w:p>
    <w:p w14:paraId="39FF41BF" w14:textId="77777777" w:rsidR="00B66564" w:rsidRPr="00B66564" w:rsidRDefault="00B66564" w:rsidP="00B66564">
      <w:pPr>
        <w:rPr>
          <w:rFonts w:ascii="Times New Roman" w:eastAsia="宋体" w:hAnsi="Times New Roman" w:cs="Times New Roman"/>
          <w:sz w:val="24"/>
        </w:rPr>
      </w:pPr>
    </w:p>
    <w:p w14:paraId="108A16AE" w14:textId="3316FD20" w:rsidR="00B66564" w:rsidRPr="00B66564" w:rsidRDefault="00B66564" w:rsidP="00B66564">
      <w:pPr>
        <w:rPr>
          <w:rFonts w:ascii="Times New Roman" w:eastAsia="宋体" w:hAnsi="Times New Roman" w:cs="Times New Roman"/>
          <w:sz w:val="24"/>
        </w:rPr>
      </w:pPr>
      <w:r w:rsidRPr="00B66564">
        <w:rPr>
          <w:rFonts w:ascii="Times New Roman" w:eastAsia="宋体" w:hAnsi="Times New Roman" w:cs="Times New Roman"/>
          <w:sz w:val="24"/>
        </w:rPr>
        <w:t>（</w:t>
      </w:r>
      <w:r>
        <w:rPr>
          <w:rFonts w:ascii="Times New Roman" w:eastAsia="宋体" w:hAnsi="Times New Roman" w:cs="Times New Roman" w:hint="eastAsia"/>
          <w:sz w:val="24"/>
        </w:rPr>
        <w:t>三</w:t>
      </w:r>
      <w:r w:rsidRPr="00B66564">
        <w:rPr>
          <w:rFonts w:ascii="Times New Roman" w:eastAsia="宋体" w:hAnsi="Times New Roman" w:cs="Times New Roman"/>
          <w:sz w:val="24"/>
        </w:rPr>
        <w:t>）同一项目申报主体申报中小型剧（节）目和作品创作资助项目，器乐类</w:t>
      </w:r>
      <w:r w:rsidRPr="00B66564">
        <w:rPr>
          <w:rFonts w:ascii="Times New Roman" w:eastAsia="宋体" w:hAnsi="Times New Roman" w:cs="Times New Roman"/>
          <w:sz w:val="24"/>
        </w:rPr>
        <w:lastRenderedPageBreak/>
        <w:t>不超过</w:t>
      </w:r>
      <w:r w:rsidRPr="00B66564">
        <w:rPr>
          <w:rFonts w:ascii="Times New Roman" w:eastAsia="宋体" w:hAnsi="Times New Roman" w:cs="Times New Roman"/>
          <w:sz w:val="24"/>
        </w:rPr>
        <w:t>8</w:t>
      </w:r>
      <w:r w:rsidRPr="00B66564">
        <w:rPr>
          <w:rFonts w:ascii="Times New Roman" w:eastAsia="宋体" w:hAnsi="Times New Roman" w:cs="Times New Roman"/>
          <w:sz w:val="24"/>
        </w:rPr>
        <w:t>项，其他每个类别不超过</w:t>
      </w:r>
      <w:r w:rsidRPr="00B66564">
        <w:rPr>
          <w:rFonts w:ascii="Times New Roman" w:eastAsia="宋体" w:hAnsi="Times New Roman" w:cs="Times New Roman"/>
          <w:sz w:val="24"/>
        </w:rPr>
        <w:t>5</w:t>
      </w:r>
      <w:r w:rsidRPr="00B66564">
        <w:rPr>
          <w:rFonts w:ascii="Times New Roman" w:eastAsia="宋体" w:hAnsi="Times New Roman" w:cs="Times New Roman"/>
          <w:sz w:val="24"/>
        </w:rPr>
        <w:t>项。</w:t>
      </w:r>
    </w:p>
    <w:p w14:paraId="1C94BFF8" w14:textId="77777777" w:rsidR="00B66564" w:rsidRPr="00B66564" w:rsidRDefault="00B66564" w:rsidP="00B66564">
      <w:pPr>
        <w:rPr>
          <w:rFonts w:ascii="Times New Roman" w:eastAsia="宋体" w:hAnsi="Times New Roman" w:cs="Times New Roman"/>
          <w:sz w:val="24"/>
        </w:rPr>
      </w:pPr>
    </w:p>
    <w:p w14:paraId="27D4DBF4" w14:textId="13F987E0"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t>八、申报时间</w:t>
      </w:r>
    </w:p>
    <w:p w14:paraId="2C06D644" w14:textId="77777777" w:rsidR="00B66564" w:rsidRPr="00B66564" w:rsidRDefault="00B66564" w:rsidP="00B66564">
      <w:pPr>
        <w:rPr>
          <w:rFonts w:ascii="Times New Roman" w:eastAsia="宋体" w:hAnsi="Times New Roman" w:cs="Times New Roman"/>
          <w:sz w:val="24"/>
        </w:rPr>
      </w:pPr>
      <w:r w:rsidRPr="00B66564">
        <w:rPr>
          <w:rFonts w:ascii="Times New Roman" w:eastAsia="宋体" w:hAnsi="Times New Roman" w:cs="Times New Roman"/>
          <w:sz w:val="24"/>
        </w:rPr>
        <w:t>本项目从</w:t>
      </w:r>
      <w:r w:rsidRPr="00B66564">
        <w:rPr>
          <w:rFonts w:ascii="Times New Roman" w:eastAsia="宋体" w:hAnsi="Times New Roman" w:cs="Times New Roman"/>
          <w:sz w:val="24"/>
        </w:rPr>
        <w:t>2025</w:t>
      </w:r>
      <w:r w:rsidRPr="00B66564">
        <w:rPr>
          <w:rFonts w:ascii="Times New Roman" w:eastAsia="宋体" w:hAnsi="Times New Roman" w:cs="Times New Roman"/>
          <w:sz w:val="24"/>
        </w:rPr>
        <w:t>年</w:t>
      </w:r>
      <w:r w:rsidRPr="00B66564">
        <w:rPr>
          <w:rFonts w:ascii="Times New Roman" w:eastAsia="宋体" w:hAnsi="Times New Roman" w:cs="Times New Roman"/>
          <w:sz w:val="24"/>
        </w:rPr>
        <w:t>4</w:t>
      </w:r>
      <w:r w:rsidRPr="00B66564">
        <w:rPr>
          <w:rFonts w:ascii="Times New Roman" w:eastAsia="宋体" w:hAnsi="Times New Roman" w:cs="Times New Roman"/>
          <w:sz w:val="24"/>
        </w:rPr>
        <w:t>月</w:t>
      </w:r>
      <w:r w:rsidRPr="00B66564">
        <w:rPr>
          <w:rFonts w:ascii="Times New Roman" w:eastAsia="宋体" w:hAnsi="Times New Roman" w:cs="Times New Roman"/>
          <w:sz w:val="24"/>
        </w:rPr>
        <w:t>15</w:t>
      </w:r>
      <w:r w:rsidRPr="00B66564">
        <w:rPr>
          <w:rFonts w:ascii="Times New Roman" w:eastAsia="宋体" w:hAnsi="Times New Roman" w:cs="Times New Roman"/>
          <w:sz w:val="24"/>
        </w:rPr>
        <w:t>日起开始申报，至</w:t>
      </w:r>
      <w:r w:rsidRPr="00B66564">
        <w:rPr>
          <w:rFonts w:ascii="Times New Roman" w:eastAsia="宋体" w:hAnsi="Times New Roman" w:cs="Times New Roman"/>
          <w:sz w:val="24"/>
        </w:rPr>
        <w:t>6</w:t>
      </w:r>
      <w:r w:rsidRPr="00B66564">
        <w:rPr>
          <w:rFonts w:ascii="Times New Roman" w:eastAsia="宋体" w:hAnsi="Times New Roman" w:cs="Times New Roman"/>
          <w:sz w:val="24"/>
        </w:rPr>
        <w:t>月</w:t>
      </w:r>
      <w:r w:rsidRPr="00B66564">
        <w:rPr>
          <w:rFonts w:ascii="Times New Roman" w:eastAsia="宋体" w:hAnsi="Times New Roman" w:cs="Times New Roman"/>
          <w:sz w:val="24"/>
        </w:rPr>
        <w:t>15</w:t>
      </w:r>
      <w:r w:rsidRPr="00B66564">
        <w:rPr>
          <w:rFonts w:ascii="Times New Roman" w:eastAsia="宋体" w:hAnsi="Times New Roman" w:cs="Times New Roman"/>
          <w:sz w:val="24"/>
        </w:rPr>
        <w:t>日截止申报。国家艺术基金管理中心（以下简称</w:t>
      </w:r>
      <w:r w:rsidRPr="00B66564">
        <w:rPr>
          <w:rFonts w:ascii="Times New Roman" w:eastAsia="宋体" w:hAnsi="Times New Roman" w:cs="Times New Roman"/>
          <w:sz w:val="24"/>
        </w:rPr>
        <w:t>“</w:t>
      </w:r>
      <w:r w:rsidRPr="00B66564">
        <w:rPr>
          <w:rFonts w:ascii="Times New Roman" w:eastAsia="宋体" w:hAnsi="Times New Roman" w:cs="Times New Roman"/>
          <w:sz w:val="24"/>
        </w:rPr>
        <w:t>管理中心</w:t>
      </w:r>
      <w:r w:rsidRPr="00B66564">
        <w:rPr>
          <w:rFonts w:ascii="Times New Roman" w:eastAsia="宋体" w:hAnsi="Times New Roman" w:cs="Times New Roman"/>
          <w:sz w:val="24"/>
        </w:rPr>
        <w:t>”</w:t>
      </w:r>
      <w:r w:rsidRPr="00B66564">
        <w:rPr>
          <w:rFonts w:ascii="Times New Roman" w:eastAsia="宋体" w:hAnsi="Times New Roman" w:cs="Times New Roman"/>
          <w:sz w:val="24"/>
        </w:rPr>
        <w:t>）在申报期内受理项目申报，并提供相关咨询服务，逾期不予受理。</w:t>
      </w:r>
    </w:p>
    <w:p w14:paraId="1D56B224" w14:textId="77777777" w:rsidR="00B66564" w:rsidRPr="00B66564" w:rsidRDefault="00B66564" w:rsidP="00B66564">
      <w:pPr>
        <w:rPr>
          <w:rFonts w:ascii="Times New Roman" w:eastAsia="宋体" w:hAnsi="Times New Roman" w:cs="Times New Roman"/>
          <w:sz w:val="24"/>
        </w:rPr>
      </w:pPr>
    </w:p>
    <w:p w14:paraId="7B7DF3B3" w14:textId="66DE4848"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t>九、申报程序</w:t>
      </w:r>
    </w:p>
    <w:p w14:paraId="1FE269ED" w14:textId="7887DCED"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（一）项目申报主体在规定的申报受理期内，通过国家艺术基金网站</w:t>
      </w:r>
      <w:r w:rsidRPr="00B66564">
        <w:rPr>
          <w:rFonts w:ascii="Times New Roman" w:eastAsia="宋体" w:hAnsi="Times New Roman" w:cs="Times New Roman"/>
          <w:sz w:val="24"/>
        </w:rPr>
        <w:t xml:space="preserve"> </w:t>
      </w:r>
      <w:r w:rsidRPr="00B66564">
        <w:rPr>
          <w:rFonts w:ascii="Times New Roman" w:eastAsia="宋体" w:hAnsi="Times New Roman" w:cs="Times New Roman"/>
          <w:sz w:val="24"/>
        </w:rPr>
        <w:t>（</w:t>
      </w:r>
      <w:r w:rsidRPr="00B66564">
        <w:rPr>
          <w:rFonts w:ascii="Times New Roman" w:eastAsia="宋体" w:hAnsi="Times New Roman" w:cs="Times New Roman"/>
          <w:sz w:val="24"/>
        </w:rPr>
        <w:t>http://www.cnaf.cn</w:t>
      </w:r>
      <w:r w:rsidRPr="00B66564">
        <w:rPr>
          <w:rFonts w:ascii="Times New Roman" w:eastAsia="宋体" w:hAnsi="Times New Roman" w:cs="Times New Roman"/>
          <w:sz w:val="24"/>
        </w:rPr>
        <w:t>），登录</w:t>
      </w:r>
      <w:r w:rsidRPr="00B66564">
        <w:rPr>
          <w:rFonts w:ascii="Times New Roman" w:eastAsia="宋体" w:hAnsi="Times New Roman" w:cs="Times New Roman"/>
          <w:sz w:val="24"/>
        </w:rPr>
        <w:t>“</w:t>
      </w:r>
      <w:r w:rsidRPr="00B66564">
        <w:rPr>
          <w:rFonts w:ascii="Times New Roman" w:eastAsia="宋体" w:hAnsi="Times New Roman" w:cs="Times New Roman"/>
          <w:sz w:val="24"/>
        </w:rPr>
        <w:t>国家艺术基金资助项目管理系统</w:t>
      </w:r>
      <w:r w:rsidRPr="00B66564">
        <w:rPr>
          <w:rFonts w:ascii="Times New Roman" w:eastAsia="宋体" w:hAnsi="Times New Roman" w:cs="Times New Roman"/>
          <w:sz w:val="24"/>
        </w:rPr>
        <w:t>”</w:t>
      </w:r>
      <w:r w:rsidRPr="00B66564">
        <w:rPr>
          <w:rFonts w:ascii="Times New Roman" w:eastAsia="宋体" w:hAnsi="Times New Roman" w:cs="Times New Roman"/>
          <w:sz w:val="24"/>
        </w:rPr>
        <w:t>，按要求填写《国家艺术基金（一般项目）</w:t>
      </w:r>
      <w:r w:rsidRPr="00B66564">
        <w:rPr>
          <w:rFonts w:ascii="Times New Roman" w:eastAsia="宋体" w:hAnsi="Times New Roman" w:cs="Times New Roman"/>
          <w:sz w:val="24"/>
        </w:rPr>
        <w:t>2026</w:t>
      </w:r>
      <w:r w:rsidRPr="00B66564">
        <w:rPr>
          <w:rFonts w:ascii="Times New Roman" w:eastAsia="宋体" w:hAnsi="Times New Roman" w:cs="Times New Roman"/>
          <w:sz w:val="24"/>
        </w:rPr>
        <w:t>年度舞台艺术创作资助项目申报表》，上传申报材料。</w:t>
      </w:r>
    </w:p>
    <w:p w14:paraId="2D7E8987" w14:textId="0F336A16"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（二）管理中心自申请截止之日起</w:t>
      </w:r>
      <w:r w:rsidRPr="00B66564">
        <w:rPr>
          <w:rFonts w:ascii="Times New Roman" w:eastAsia="宋体" w:hAnsi="Times New Roman" w:cs="Times New Roman"/>
          <w:sz w:val="24"/>
        </w:rPr>
        <w:t>30</w:t>
      </w:r>
      <w:r w:rsidRPr="00B66564">
        <w:rPr>
          <w:rFonts w:ascii="Times New Roman" w:eastAsia="宋体" w:hAnsi="Times New Roman" w:cs="Times New Roman"/>
          <w:sz w:val="24"/>
        </w:rPr>
        <w:t>日内，完成对申报项目的审核。符合相关规定的予以受理；不符合相关规定的，不予受理并通知项目申报主体。</w:t>
      </w:r>
    </w:p>
    <w:p w14:paraId="3A479DA9" w14:textId="42797661" w:rsidR="00B66564" w:rsidRDefault="00B66564" w:rsidP="00B66564">
      <w:pPr>
        <w:rPr>
          <w:rFonts w:ascii="Times New Roman" w:eastAsia="宋体" w:hAnsi="Times New Roman" w:cs="Times New Roman"/>
          <w:sz w:val="24"/>
        </w:rPr>
      </w:pPr>
      <w:r w:rsidRPr="00B66564">
        <w:rPr>
          <w:rFonts w:ascii="Times New Roman" w:eastAsia="宋体" w:hAnsi="Times New Roman" w:cs="Times New Roman"/>
          <w:sz w:val="24"/>
        </w:rPr>
        <w:t>（三）对项目申报主体提交的申报材料，管理中心按规定管理，并根据工作需要使用。</w:t>
      </w:r>
    </w:p>
    <w:p w14:paraId="6BA39446" w14:textId="77777777" w:rsidR="00B66564" w:rsidRPr="00B66564" w:rsidRDefault="00B66564" w:rsidP="00B66564">
      <w:pPr>
        <w:rPr>
          <w:rFonts w:ascii="Times New Roman" w:eastAsia="宋体" w:hAnsi="Times New Roman" w:cs="Times New Roman" w:hint="eastAsia"/>
          <w:sz w:val="24"/>
        </w:rPr>
      </w:pPr>
    </w:p>
    <w:p w14:paraId="673B482A" w14:textId="459D409D"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t>十、申报材料</w:t>
      </w:r>
    </w:p>
    <w:p w14:paraId="55920316" w14:textId="3CC4A765"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（一）《国家艺术基金（一般项目）</w:t>
      </w:r>
      <w:r w:rsidRPr="00B66564">
        <w:rPr>
          <w:rFonts w:ascii="Times New Roman" w:eastAsia="宋体" w:hAnsi="Times New Roman" w:cs="Times New Roman"/>
          <w:sz w:val="24"/>
        </w:rPr>
        <w:t>2026</w:t>
      </w:r>
      <w:r w:rsidRPr="00B66564">
        <w:rPr>
          <w:rFonts w:ascii="Times New Roman" w:eastAsia="宋体" w:hAnsi="Times New Roman" w:cs="Times New Roman"/>
          <w:sz w:val="24"/>
        </w:rPr>
        <w:t>年度舞台艺术创作资助项目申报表》。</w:t>
      </w:r>
    </w:p>
    <w:p w14:paraId="0DA2F1B8" w14:textId="5F5697CB"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（二）内地（大陆）项目申报主体须提供同级行政主管部门颁发的登记、注册证书和统一社会信用代码证书；港澳特区项目申报主体须提供商业登记证书、公司注册证书或社团注册证明书等资质证明文件。</w:t>
      </w:r>
    </w:p>
    <w:p w14:paraId="440BD62D" w14:textId="180A393D"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（三）申报大型舞台剧和作品创作资助项目的，须提供项目申报主体的营业性演出许可证。</w:t>
      </w:r>
    </w:p>
    <w:p w14:paraId="2CCC2F77" w14:textId="5B42A19D"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（四）申报中小型剧（节）目和作品创作资助项目的，项目申报主体须在申报前征得作品主创人员同意，并提交授权申报协议书，且项目负责人应为作品主创人员。</w:t>
      </w:r>
    </w:p>
    <w:p w14:paraId="7EB1A407" w14:textId="263EF6AD"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（五）上一年度财务报表（资产负债表、利润表或收入支出决算表）和本年度</w:t>
      </w:r>
      <w:r w:rsidRPr="00B66564">
        <w:rPr>
          <w:rFonts w:ascii="Times New Roman" w:eastAsia="宋体" w:hAnsi="Times New Roman" w:cs="Times New Roman"/>
          <w:sz w:val="24"/>
        </w:rPr>
        <w:t>1</w:t>
      </w:r>
      <w:r w:rsidRPr="00B66564">
        <w:rPr>
          <w:rFonts w:ascii="Times New Roman" w:eastAsia="宋体" w:hAnsi="Times New Roman" w:cs="Times New Roman"/>
          <w:sz w:val="24"/>
        </w:rPr>
        <w:t>月份社会保险个人权益记录（单位缴费信息）。</w:t>
      </w:r>
    </w:p>
    <w:p w14:paraId="7F93FCD3" w14:textId="588A213D"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（六）申报项目已经获得或正在申请其他财政性资金、基金支持以及第三方资助的，须提供相应的批准文件或申报材料。</w:t>
      </w:r>
    </w:p>
    <w:p w14:paraId="08BAF4D4" w14:textId="462A0B8F"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lastRenderedPageBreak/>
        <w:t>（七）申报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14:paraId="0160DB50" w14:textId="560A4417"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（八）申报项目如有外请主创人员，须提交合作意向书或协议书。</w:t>
      </w:r>
    </w:p>
    <w:p w14:paraId="165F408E" w14:textId="62E309B5"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九）申报大型舞台剧和作品创作资助项目的，须提交经过专家论证的完整剧本、专家推荐意见及相关的导演阐述、艺术构思、舞美设计图或草图、音乐小样和乐谱等文字、图片、音像资料；申报交响乐、民族管弦乐资助项目的，须提交完整乐谱；申报舞剧、杂技剧资助项目的，须提交能够较好反映主题内容、故事结构和艺术呈现的部分舞蹈、节目编排视频。申报项目为改编、移植作品的，还须同时提交原作的剧本、演出视频和作品的改编授权协议书等相关授权文件。</w:t>
      </w:r>
    </w:p>
    <w:p w14:paraId="24ACE6BF" w14:textId="3AF85F6A"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十）申报中小型剧（节）目和作品创作资助项目的，须提交配有字幕的完整作品演出视频和演出计划。申报戏曲小戏、独幕剧、小话剧、小歌剧、小舞剧、曲艺（短篇）、小品、木偶小剧、皮影小戏资助项目的，还须提交作品剧本；申报器乐资助项目的，还须提交作品完整乐谱；申报歌曲（含合唱）资助项目的，还须提交作品歌词和完整乐谱。</w:t>
      </w:r>
    </w:p>
    <w:p w14:paraId="181CE8A8" w14:textId="77777777" w:rsidR="00B66564" w:rsidRPr="00B66564" w:rsidRDefault="00B66564" w:rsidP="00B66564">
      <w:pPr>
        <w:rPr>
          <w:rFonts w:ascii="Times New Roman" w:eastAsia="宋体" w:hAnsi="Times New Roman" w:cs="Times New Roman"/>
          <w:sz w:val="24"/>
        </w:rPr>
      </w:pPr>
      <w:r w:rsidRPr="00B66564">
        <w:rPr>
          <w:rFonts w:ascii="Times New Roman" w:eastAsia="宋体" w:hAnsi="Times New Roman" w:cs="Times New Roman"/>
          <w:sz w:val="24"/>
        </w:rPr>
        <w:t>（十一）申报材料应于</w:t>
      </w:r>
      <w:r w:rsidRPr="00B66564">
        <w:rPr>
          <w:rFonts w:ascii="Times New Roman" w:eastAsia="宋体" w:hAnsi="Times New Roman" w:cs="Times New Roman"/>
          <w:sz w:val="24"/>
        </w:rPr>
        <w:t>2025</w:t>
      </w:r>
      <w:r w:rsidRPr="00B66564">
        <w:rPr>
          <w:rFonts w:ascii="Times New Roman" w:eastAsia="宋体" w:hAnsi="Times New Roman" w:cs="Times New Roman"/>
          <w:sz w:val="24"/>
        </w:rPr>
        <w:t>年</w:t>
      </w:r>
      <w:r w:rsidRPr="00B66564">
        <w:rPr>
          <w:rFonts w:ascii="Times New Roman" w:eastAsia="宋体" w:hAnsi="Times New Roman" w:cs="Times New Roman"/>
          <w:sz w:val="24"/>
        </w:rPr>
        <w:t>6</w:t>
      </w:r>
      <w:r w:rsidRPr="00B66564">
        <w:rPr>
          <w:rFonts w:ascii="Times New Roman" w:eastAsia="宋体" w:hAnsi="Times New Roman" w:cs="Times New Roman"/>
          <w:sz w:val="24"/>
        </w:rPr>
        <w:t>月</w:t>
      </w:r>
      <w:r w:rsidRPr="00B66564">
        <w:rPr>
          <w:rFonts w:ascii="Times New Roman" w:eastAsia="宋体" w:hAnsi="Times New Roman" w:cs="Times New Roman"/>
          <w:sz w:val="24"/>
        </w:rPr>
        <w:t>15</w:t>
      </w:r>
      <w:r w:rsidRPr="00B66564">
        <w:rPr>
          <w:rFonts w:ascii="Times New Roman" w:eastAsia="宋体" w:hAnsi="Times New Roman" w:cs="Times New Roman"/>
          <w:sz w:val="24"/>
        </w:rPr>
        <w:t>日前通过网络提交，管理中心不接受纸质申报材料。作为附件上传的辅助材料，图片应采用扫描的方式形成，视频应完整清晰，可识别度高。</w:t>
      </w:r>
    </w:p>
    <w:p w14:paraId="28164282" w14:textId="77777777" w:rsidR="00B66564" w:rsidRPr="00B66564" w:rsidRDefault="00B66564" w:rsidP="00B66564">
      <w:pPr>
        <w:rPr>
          <w:rFonts w:ascii="Times New Roman" w:eastAsia="宋体" w:hAnsi="Times New Roman" w:cs="Times New Roman"/>
          <w:sz w:val="24"/>
        </w:rPr>
      </w:pPr>
    </w:p>
    <w:p w14:paraId="79024805" w14:textId="77777777" w:rsidR="00B66564" w:rsidRPr="00B66564" w:rsidRDefault="00B66564" w:rsidP="00B66564">
      <w:pPr>
        <w:rPr>
          <w:rFonts w:ascii="Times New Roman" w:eastAsia="宋体" w:hAnsi="Times New Roman" w:cs="Times New Roman"/>
          <w:sz w:val="24"/>
        </w:rPr>
      </w:pPr>
      <w:r w:rsidRPr="00B66564">
        <w:rPr>
          <w:rFonts w:ascii="Times New Roman" w:eastAsia="宋体" w:hAnsi="Times New Roman" w:cs="Times New Roman"/>
          <w:b/>
          <w:bCs/>
          <w:sz w:val="24"/>
        </w:rPr>
        <w:t>十一、签约实施</w:t>
      </w:r>
    </w:p>
    <w:p w14:paraId="6791DD01" w14:textId="77777777" w:rsidR="00B66564" w:rsidRPr="00B66564" w:rsidRDefault="00B66564" w:rsidP="00B66564">
      <w:pPr>
        <w:rPr>
          <w:rFonts w:ascii="Times New Roman" w:eastAsia="宋体" w:hAnsi="Times New Roman" w:cs="Times New Roman"/>
          <w:sz w:val="24"/>
        </w:rPr>
      </w:pPr>
    </w:p>
    <w:p w14:paraId="61D84C7F" w14:textId="77777777" w:rsidR="00B66564" w:rsidRPr="00B66564" w:rsidRDefault="00B66564" w:rsidP="00B66564">
      <w:pPr>
        <w:rPr>
          <w:rFonts w:ascii="Times New Roman" w:eastAsia="宋体" w:hAnsi="Times New Roman" w:cs="Times New Roman"/>
          <w:sz w:val="24"/>
        </w:rPr>
      </w:pPr>
      <w:r w:rsidRPr="00B66564">
        <w:rPr>
          <w:rFonts w:ascii="Times New Roman" w:eastAsia="宋体" w:hAnsi="Times New Roman" w:cs="Times New Roman"/>
          <w:sz w:val="24"/>
        </w:rPr>
        <w:t>（一）确定申报项目为立项资助项目后，管理中心将与项目申报主体签订《国家艺术基金资助项目协议书》。《国家艺术基金（一般项目）</w:t>
      </w:r>
      <w:r w:rsidRPr="00B66564">
        <w:rPr>
          <w:rFonts w:ascii="Times New Roman" w:eastAsia="宋体" w:hAnsi="Times New Roman" w:cs="Times New Roman"/>
          <w:sz w:val="24"/>
        </w:rPr>
        <w:t>2026</w:t>
      </w:r>
      <w:r w:rsidRPr="00B66564">
        <w:rPr>
          <w:rFonts w:ascii="Times New Roman" w:eastAsia="宋体" w:hAnsi="Times New Roman" w:cs="Times New Roman"/>
          <w:sz w:val="24"/>
        </w:rPr>
        <w:t>年度舞台艺术创作资助项目申报表》作为协议书附件，具有同等约束力。</w:t>
      </w:r>
    </w:p>
    <w:p w14:paraId="41FB9BDF" w14:textId="77777777" w:rsidR="00B66564" w:rsidRPr="00B66564" w:rsidRDefault="00B66564" w:rsidP="00B66564">
      <w:pPr>
        <w:rPr>
          <w:rFonts w:ascii="Times New Roman" w:eastAsia="宋体" w:hAnsi="Times New Roman" w:cs="Times New Roman"/>
          <w:sz w:val="24"/>
        </w:rPr>
      </w:pPr>
    </w:p>
    <w:p w14:paraId="0F91128A" w14:textId="690BC52D"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二）申报项目立项后，项目主体视为同意按照国家艺术基金安排，参加国家艺术基金组织的出版、演出、演播和研讨等宣传推广活动，并将全部项目成果的展览权、放映权、广播权和信息网络传播权等与成果运用相关的著作权以非专有使用许可的方式授予管理中心。</w:t>
      </w:r>
    </w:p>
    <w:p w14:paraId="2F456A08" w14:textId="7D7C24EE"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t>十二、监督验收</w:t>
      </w:r>
    </w:p>
    <w:p w14:paraId="73F6F349" w14:textId="1EA1C70F"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（一）资助项目应于</w:t>
      </w:r>
      <w:r w:rsidRPr="00B66564">
        <w:rPr>
          <w:rFonts w:ascii="Times New Roman" w:eastAsia="宋体" w:hAnsi="Times New Roman" w:cs="Times New Roman"/>
          <w:sz w:val="24"/>
        </w:rPr>
        <w:t>2027</w:t>
      </w:r>
      <w:r w:rsidRPr="00B66564">
        <w:rPr>
          <w:rFonts w:ascii="Times New Roman" w:eastAsia="宋体" w:hAnsi="Times New Roman" w:cs="Times New Roman"/>
          <w:sz w:val="24"/>
        </w:rPr>
        <w:t>年</w:t>
      </w:r>
      <w:r w:rsidRPr="00B66564">
        <w:rPr>
          <w:rFonts w:ascii="Times New Roman" w:eastAsia="宋体" w:hAnsi="Times New Roman" w:cs="Times New Roman"/>
          <w:sz w:val="24"/>
        </w:rPr>
        <w:t>6</w:t>
      </w:r>
      <w:r w:rsidRPr="00B66564">
        <w:rPr>
          <w:rFonts w:ascii="Times New Roman" w:eastAsia="宋体" w:hAnsi="Times New Roman" w:cs="Times New Roman"/>
          <w:sz w:val="24"/>
        </w:rPr>
        <w:t>月</w:t>
      </w:r>
      <w:r w:rsidRPr="00B66564">
        <w:rPr>
          <w:rFonts w:ascii="Times New Roman" w:eastAsia="宋体" w:hAnsi="Times New Roman" w:cs="Times New Roman"/>
          <w:sz w:val="24"/>
        </w:rPr>
        <w:t>30</w:t>
      </w:r>
      <w:r w:rsidRPr="00B66564">
        <w:rPr>
          <w:rFonts w:ascii="Times New Roman" w:eastAsia="宋体" w:hAnsi="Times New Roman" w:cs="Times New Roman"/>
          <w:sz w:val="24"/>
        </w:rPr>
        <w:t>日前提交完整的成果材料，</w:t>
      </w:r>
      <w:proofErr w:type="gramStart"/>
      <w:r w:rsidRPr="00B66564">
        <w:rPr>
          <w:rFonts w:ascii="Times New Roman" w:eastAsia="宋体" w:hAnsi="Times New Roman" w:cs="Times New Roman"/>
          <w:sz w:val="24"/>
        </w:rPr>
        <w:t>参加结项验收</w:t>
      </w:r>
      <w:proofErr w:type="gramEnd"/>
      <w:r w:rsidRPr="00B66564">
        <w:rPr>
          <w:rFonts w:ascii="Times New Roman" w:eastAsia="宋体" w:hAnsi="Times New Roman" w:cs="Times New Roman"/>
          <w:sz w:val="24"/>
        </w:rPr>
        <w:t>。</w:t>
      </w:r>
    </w:p>
    <w:p w14:paraId="2A341810" w14:textId="3F5E4305"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lastRenderedPageBreak/>
        <w:t>（二）管理中心将按照《国家艺术基金资助项目监督管理办法》，对资助项目实施情况进行监督，项目实施完成后</w:t>
      </w:r>
      <w:proofErr w:type="gramStart"/>
      <w:r w:rsidRPr="00B66564">
        <w:rPr>
          <w:rFonts w:ascii="Times New Roman" w:eastAsia="宋体" w:hAnsi="Times New Roman" w:cs="Times New Roman"/>
          <w:sz w:val="24"/>
        </w:rPr>
        <w:t>进行结项验收</w:t>
      </w:r>
      <w:proofErr w:type="gramEnd"/>
      <w:r w:rsidRPr="00B66564">
        <w:rPr>
          <w:rFonts w:ascii="Times New Roman" w:eastAsia="宋体" w:hAnsi="Times New Roman" w:cs="Times New Roman"/>
          <w:sz w:val="24"/>
        </w:rPr>
        <w:t>。对大型舞台剧和作品创作资助项目，管理中心在首演前组织专家进行中期监督；</w:t>
      </w:r>
      <w:proofErr w:type="gramStart"/>
      <w:r w:rsidRPr="00B66564">
        <w:rPr>
          <w:rFonts w:ascii="Times New Roman" w:eastAsia="宋体" w:hAnsi="Times New Roman" w:cs="Times New Roman"/>
          <w:sz w:val="24"/>
        </w:rPr>
        <w:t>结项验收</w:t>
      </w:r>
      <w:proofErr w:type="gramEnd"/>
      <w:r w:rsidRPr="00B66564">
        <w:rPr>
          <w:rFonts w:ascii="Times New Roman" w:eastAsia="宋体" w:hAnsi="Times New Roman" w:cs="Times New Roman"/>
          <w:sz w:val="24"/>
        </w:rPr>
        <w:t>时，项目主体应提交符合管理中心规定标准的完整视频。</w:t>
      </w:r>
    </w:p>
    <w:p w14:paraId="2F1C67B8" w14:textId="1E3DF5FA"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（三）项目主体要保证申报项目在申报及后续实施过程中均不侵犯任何第三方的著作权及其他合法权益。如有侵犯，项目主体依法承担全部责任。</w:t>
      </w:r>
    </w:p>
    <w:p w14:paraId="444DA7BE" w14:textId="4A124585"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四）项目主体违反《国家艺术基金章程》及国家艺术基金其他有关管理规定的，管理中心给予通报批评，并追究责任人相关责任。有下列情形之一的，报国家艺术基金理事会批准后追回已拨资金，并暂停项目主体申报资格，涉嫌违法违纪的移交有关部门处理：</w:t>
      </w:r>
    </w:p>
    <w:p w14:paraId="288BE560" w14:textId="3A01E705"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1.</w:t>
      </w:r>
      <w:r w:rsidRPr="00B66564">
        <w:rPr>
          <w:rFonts w:ascii="Times New Roman" w:eastAsia="宋体" w:hAnsi="Times New Roman" w:cs="Times New Roman"/>
          <w:sz w:val="24"/>
        </w:rPr>
        <w:t>项目主体在项目实施过程中，侵犯任何第三方的著作权及其他合法权益；</w:t>
      </w:r>
    </w:p>
    <w:p w14:paraId="73DD8531" w14:textId="76086D46"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2.</w:t>
      </w:r>
      <w:r w:rsidRPr="00B66564">
        <w:rPr>
          <w:rFonts w:ascii="Times New Roman" w:eastAsia="宋体" w:hAnsi="Times New Roman" w:cs="Times New Roman"/>
          <w:sz w:val="24"/>
        </w:rPr>
        <w:t>项目实施内容、经费支出、</w:t>
      </w:r>
      <w:proofErr w:type="gramStart"/>
      <w:r w:rsidRPr="00B66564">
        <w:rPr>
          <w:rFonts w:ascii="Times New Roman" w:eastAsia="宋体" w:hAnsi="Times New Roman" w:cs="Times New Roman"/>
          <w:sz w:val="24"/>
        </w:rPr>
        <w:t>结项成果</w:t>
      </w:r>
      <w:proofErr w:type="gramEnd"/>
      <w:r w:rsidRPr="00B66564">
        <w:rPr>
          <w:rFonts w:ascii="Times New Roman" w:eastAsia="宋体" w:hAnsi="Times New Roman" w:cs="Times New Roman"/>
          <w:sz w:val="24"/>
        </w:rPr>
        <w:t>等与《国家艺术基金资助项目协议书》的约定存在重大差异；</w:t>
      </w:r>
    </w:p>
    <w:p w14:paraId="3132D011" w14:textId="3C551B0E"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3.</w:t>
      </w:r>
      <w:r w:rsidRPr="00B66564">
        <w:rPr>
          <w:rFonts w:ascii="Times New Roman" w:eastAsia="宋体" w:hAnsi="Times New Roman" w:cs="Times New Roman"/>
          <w:sz w:val="24"/>
        </w:rPr>
        <w:t>项目主体存在其他弄虚作假、挪用资助资金、违反《国家艺术基金项目资助管理办法》《国家艺术基金资助项目经费管理办法》等情形；</w:t>
      </w:r>
    </w:p>
    <w:p w14:paraId="0A564AA0" w14:textId="27FBAF0B" w:rsidR="00B66564" w:rsidRDefault="00B66564" w:rsidP="00B66564">
      <w:pPr>
        <w:rPr>
          <w:rFonts w:ascii="Times New Roman" w:eastAsia="宋体" w:hAnsi="Times New Roman" w:cs="Times New Roman"/>
          <w:sz w:val="24"/>
        </w:rPr>
      </w:pPr>
      <w:r w:rsidRPr="00B66564">
        <w:rPr>
          <w:rFonts w:ascii="Times New Roman" w:eastAsia="宋体" w:hAnsi="Times New Roman" w:cs="Times New Roman"/>
          <w:sz w:val="24"/>
        </w:rPr>
        <w:t>4.</w:t>
      </w:r>
      <w:r w:rsidRPr="00B66564">
        <w:rPr>
          <w:rFonts w:ascii="Times New Roman" w:eastAsia="宋体" w:hAnsi="Times New Roman" w:cs="Times New Roman"/>
          <w:sz w:val="24"/>
        </w:rPr>
        <w:t>项目主体有其他严重违法违纪行为。</w:t>
      </w:r>
    </w:p>
    <w:p w14:paraId="5C2E8C82" w14:textId="77777777" w:rsidR="00B66564" w:rsidRPr="00B66564" w:rsidRDefault="00B66564" w:rsidP="00B66564">
      <w:pPr>
        <w:rPr>
          <w:rFonts w:ascii="Times New Roman" w:eastAsia="宋体" w:hAnsi="Times New Roman" w:cs="Times New Roman" w:hint="eastAsia"/>
          <w:sz w:val="24"/>
        </w:rPr>
      </w:pPr>
    </w:p>
    <w:p w14:paraId="70700529" w14:textId="00D13A36"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b/>
          <w:bCs/>
          <w:sz w:val="24"/>
        </w:rPr>
        <w:t>十三、其他</w:t>
      </w:r>
    </w:p>
    <w:p w14:paraId="7BC0F5F0" w14:textId="75B2DB11"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（一）获得立项资助的大型舞台剧和作品创作项目在首演前，未经管理中心同意，项目主体不得自行安排资助项目作品的出版、演出或出售资助项目的成果。</w:t>
      </w:r>
    </w:p>
    <w:p w14:paraId="2847A4CD" w14:textId="698B16E2"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（二）资助项目在演出、宣传、出版，以及参加展演、会演和重大节庆活动时，应在相关场所和材料显著位置标注</w:t>
      </w:r>
      <w:r w:rsidRPr="00B66564">
        <w:rPr>
          <w:rFonts w:ascii="Times New Roman" w:eastAsia="宋体" w:hAnsi="Times New Roman" w:cs="Times New Roman"/>
          <w:sz w:val="24"/>
        </w:rPr>
        <w:t>“</w:t>
      </w:r>
      <w:r w:rsidRPr="00B66564">
        <w:rPr>
          <w:rFonts w:ascii="Times New Roman" w:eastAsia="宋体" w:hAnsi="Times New Roman" w:cs="Times New Roman"/>
          <w:sz w:val="24"/>
        </w:rPr>
        <w:t>彩票公益金资助</w:t>
      </w:r>
      <w:r w:rsidRPr="00B66564">
        <w:rPr>
          <w:rFonts w:ascii="Times New Roman" w:eastAsia="宋体" w:hAnsi="Times New Roman" w:cs="Times New Roman"/>
          <w:sz w:val="24"/>
        </w:rPr>
        <w:t>——</w:t>
      </w:r>
      <w:r w:rsidRPr="00B66564">
        <w:rPr>
          <w:rFonts w:ascii="Times New Roman" w:eastAsia="宋体" w:hAnsi="Times New Roman" w:cs="Times New Roman"/>
          <w:sz w:val="24"/>
        </w:rPr>
        <w:t>中国福利彩票和中国体育彩票</w:t>
      </w:r>
      <w:r w:rsidRPr="00B66564">
        <w:rPr>
          <w:rFonts w:ascii="Times New Roman" w:eastAsia="宋体" w:hAnsi="Times New Roman" w:cs="Times New Roman"/>
          <w:sz w:val="24"/>
        </w:rPr>
        <w:t>”</w:t>
      </w:r>
      <w:r w:rsidRPr="00B66564">
        <w:rPr>
          <w:rFonts w:ascii="Times New Roman" w:eastAsia="宋体" w:hAnsi="Times New Roman" w:cs="Times New Roman"/>
          <w:sz w:val="24"/>
        </w:rPr>
        <w:t>和</w:t>
      </w:r>
      <w:r w:rsidRPr="00B66564">
        <w:rPr>
          <w:rFonts w:ascii="Times New Roman" w:eastAsia="宋体" w:hAnsi="Times New Roman" w:cs="Times New Roman"/>
          <w:sz w:val="24"/>
        </w:rPr>
        <w:t>“</w:t>
      </w:r>
      <w:r w:rsidRPr="00B66564">
        <w:rPr>
          <w:rFonts w:ascii="Times New Roman" w:eastAsia="宋体" w:hAnsi="Times New Roman" w:cs="Times New Roman"/>
          <w:sz w:val="24"/>
        </w:rPr>
        <w:t>国家艺术基金资助</w:t>
      </w:r>
      <w:r w:rsidRPr="00B66564">
        <w:rPr>
          <w:rFonts w:ascii="Times New Roman" w:eastAsia="宋体" w:hAnsi="Times New Roman" w:cs="Times New Roman"/>
          <w:sz w:val="24"/>
        </w:rPr>
        <w:t>”</w:t>
      </w:r>
      <w:r w:rsidRPr="00B66564">
        <w:rPr>
          <w:rFonts w:ascii="Times New Roman" w:eastAsia="宋体" w:hAnsi="Times New Roman" w:cs="Times New Roman"/>
          <w:sz w:val="24"/>
        </w:rPr>
        <w:t>标识。</w:t>
      </w:r>
    </w:p>
    <w:p w14:paraId="50D5C947" w14:textId="17F9BD49"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（三）国家艺术基金对项目主体在项目申报、实施过程中与第三方产生的纠纷不承担任何责任。</w:t>
      </w:r>
    </w:p>
    <w:p w14:paraId="35D4177F" w14:textId="62DF638C"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（四）管理中心对本指南拥有最终解释权。</w:t>
      </w:r>
    </w:p>
    <w:p w14:paraId="3004D325" w14:textId="2EFADD62" w:rsidR="00B66564" w:rsidRPr="00B66564" w:rsidRDefault="00B66564" w:rsidP="00B66564">
      <w:pPr>
        <w:rPr>
          <w:rFonts w:ascii="Times New Roman" w:eastAsia="宋体" w:hAnsi="Times New Roman" w:cs="Times New Roman" w:hint="eastAsia"/>
          <w:sz w:val="24"/>
        </w:rPr>
      </w:pPr>
      <w:r w:rsidRPr="00B66564">
        <w:rPr>
          <w:rFonts w:ascii="Times New Roman" w:eastAsia="宋体" w:hAnsi="Times New Roman" w:cs="Times New Roman"/>
          <w:sz w:val="24"/>
        </w:rPr>
        <w:t>（五）本指南自发布之日起实施。</w:t>
      </w:r>
    </w:p>
    <w:p w14:paraId="0BF00FF0" w14:textId="77777777" w:rsidR="00C16902" w:rsidRPr="00B66564" w:rsidRDefault="00C16902">
      <w:pPr>
        <w:rPr>
          <w:rFonts w:ascii="Times New Roman" w:eastAsia="宋体" w:hAnsi="Times New Roman" w:cs="Times New Roman"/>
          <w:sz w:val="24"/>
        </w:rPr>
      </w:pPr>
    </w:p>
    <w:sectPr w:rsidR="00C16902" w:rsidRPr="00B66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70E9" w14:textId="77777777" w:rsidR="00C447F3" w:rsidRDefault="00C447F3" w:rsidP="00B66564">
      <w:pPr>
        <w:spacing w:after="0" w:line="240" w:lineRule="auto"/>
        <w:rPr>
          <w:rFonts w:hint="eastAsia"/>
        </w:rPr>
      </w:pPr>
      <w:r>
        <w:separator/>
      </w:r>
    </w:p>
  </w:endnote>
  <w:endnote w:type="continuationSeparator" w:id="0">
    <w:p w14:paraId="414257DB" w14:textId="77777777" w:rsidR="00C447F3" w:rsidRDefault="00C447F3" w:rsidP="00B6656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A165" w14:textId="77777777" w:rsidR="00C447F3" w:rsidRDefault="00C447F3" w:rsidP="00B66564">
      <w:pPr>
        <w:spacing w:after="0" w:line="240" w:lineRule="auto"/>
        <w:rPr>
          <w:rFonts w:hint="eastAsia"/>
        </w:rPr>
      </w:pPr>
      <w:r>
        <w:separator/>
      </w:r>
    </w:p>
  </w:footnote>
  <w:footnote w:type="continuationSeparator" w:id="0">
    <w:p w14:paraId="20C3E0A8" w14:textId="77777777" w:rsidR="00C447F3" w:rsidRDefault="00C447F3" w:rsidP="00B6656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56"/>
    <w:rsid w:val="009F7E56"/>
    <w:rsid w:val="00B1416E"/>
    <w:rsid w:val="00B66564"/>
    <w:rsid w:val="00BE174E"/>
    <w:rsid w:val="00C16902"/>
    <w:rsid w:val="00C4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61C5"/>
  <w15:chartTrackingRefBased/>
  <w15:docId w15:val="{A57987AC-A1CA-45F1-BBF8-CB393FD5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E5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F7E5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F7E5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F7E5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F7E5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F7E5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F7E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E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E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E5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F7E5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F7E5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F7E56"/>
    <w:rPr>
      <w:rFonts w:cstheme="majorBidi"/>
      <w:color w:val="0F4761" w:themeColor="accent1" w:themeShade="BF"/>
      <w:sz w:val="28"/>
      <w:szCs w:val="28"/>
    </w:rPr>
  </w:style>
  <w:style w:type="character" w:customStyle="1" w:styleId="50">
    <w:name w:val="标题 5 字符"/>
    <w:basedOn w:val="a0"/>
    <w:link w:val="5"/>
    <w:uiPriority w:val="9"/>
    <w:semiHidden/>
    <w:rsid w:val="009F7E56"/>
    <w:rPr>
      <w:rFonts w:cstheme="majorBidi"/>
      <w:color w:val="0F4761" w:themeColor="accent1" w:themeShade="BF"/>
      <w:sz w:val="24"/>
    </w:rPr>
  </w:style>
  <w:style w:type="character" w:customStyle="1" w:styleId="60">
    <w:name w:val="标题 6 字符"/>
    <w:basedOn w:val="a0"/>
    <w:link w:val="6"/>
    <w:uiPriority w:val="9"/>
    <w:semiHidden/>
    <w:rsid w:val="009F7E56"/>
    <w:rPr>
      <w:rFonts w:cstheme="majorBidi"/>
      <w:b/>
      <w:bCs/>
      <w:color w:val="0F4761" w:themeColor="accent1" w:themeShade="BF"/>
    </w:rPr>
  </w:style>
  <w:style w:type="character" w:customStyle="1" w:styleId="70">
    <w:name w:val="标题 7 字符"/>
    <w:basedOn w:val="a0"/>
    <w:link w:val="7"/>
    <w:uiPriority w:val="9"/>
    <w:semiHidden/>
    <w:rsid w:val="009F7E56"/>
    <w:rPr>
      <w:rFonts w:cstheme="majorBidi"/>
      <w:b/>
      <w:bCs/>
      <w:color w:val="595959" w:themeColor="text1" w:themeTint="A6"/>
    </w:rPr>
  </w:style>
  <w:style w:type="character" w:customStyle="1" w:styleId="80">
    <w:name w:val="标题 8 字符"/>
    <w:basedOn w:val="a0"/>
    <w:link w:val="8"/>
    <w:uiPriority w:val="9"/>
    <w:semiHidden/>
    <w:rsid w:val="009F7E56"/>
    <w:rPr>
      <w:rFonts w:cstheme="majorBidi"/>
      <w:color w:val="595959" w:themeColor="text1" w:themeTint="A6"/>
    </w:rPr>
  </w:style>
  <w:style w:type="character" w:customStyle="1" w:styleId="90">
    <w:name w:val="标题 9 字符"/>
    <w:basedOn w:val="a0"/>
    <w:link w:val="9"/>
    <w:uiPriority w:val="9"/>
    <w:semiHidden/>
    <w:rsid w:val="009F7E56"/>
    <w:rPr>
      <w:rFonts w:eastAsiaTheme="majorEastAsia" w:cstheme="majorBidi"/>
      <w:color w:val="595959" w:themeColor="text1" w:themeTint="A6"/>
    </w:rPr>
  </w:style>
  <w:style w:type="paragraph" w:styleId="a3">
    <w:name w:val="Title"/>
    <w:basedOn w:val="a"/>
    <w:next w:val="a"/>
    <w:link w:val="a4"/>
    <w:uiPriority w:val="10"/>
    <w:qFormat/>
    <w:rsid w:val="009F7E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E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E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E56"/>
    <w:pPr>
      <w:spacing w:before="160"/>
      <w:jc w:val="center"/>
    </w:pPr>
    <w:rPr>
      <w:i/>
      <w:iCs/>
      <w:color w:val="404040" w:themeColor="text1" w:themeTint="BF"/>
    </w:rPr>
  </w:style>
  <w:style w:type="character" w:customStyle="1" w:styleId="a8">
    <w:name w:val="引用 字符"/>
    <w:basedOn w:val="a0"/>
    <w:link w:val="a7"/>
    <w:uiPriority w:val="29"/>
    <w:rsid w:val="009F7E56"/>
    <w:rPr>
      <w:i/>
      <w:iCs/>
      <w:color w:val="404040" w:themeColor="text1" w:themeTint="BF"/>
    </w:rPr>
  </w:style>
  <w:style w:type="paragraph" w:styleId="a9">
    <w:name w:val="List Paragraph"/>
    <w:basedOn w:val="a"/>
    <w:uiPriority w:val="34"/>
    <w:qFormat/>
    <w:rsid w:val="009F7E56"/>
    <w:pPr>
      <w:ind w:left="720"/>
      <w:contextualSpacing/>
    </w:pPr>
  </w:style>
  <w:style w:type="character" w:styleId="aa">
    <w:name w:val="Intense Emphasis"/>
    <w:basedOn w:val="a0"/>
    <w:uiPriority w:val="21"/>
    <w:qFormat/>
    <w:rsid w:val="009F7E56"/>
    <w:rPr>
      <w:i/>
      <w:iCs/>
      <w:color w:val="0F4761" w:themeColor="accent1" w:themeShade="BF"/>
    </w:rPr>
  </w:style>
  <w:style w:type="paragraph" w:styleId="ab">
    <w:name w:val="Intense Quote"/>
    <w:basedOn w:val="a"/>
    <w:next w:val="a"/>
    <w:link w:val="ac"/>
    <w:uiPriority w:val="30"/>
    <w:qFormat/>
    <w:rsid w:val="009F7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F7E56"/>
    <w:rPr>
      <w:i/>
      <w:iCs/>
      <w:color w:val="0F4761" w:themeColor="accent1" w:themeShade="BF"/>
    </w:rPr>
  </w:style>
  <w:style w:type="character" w:styleId="ad">
    <w:name w:val="Intense Reference"/>
    <w:basedOn w:val="a0"/>
    <w:uiPriority w:val="32"/>
    <w:qFormat/>
    <w:rsid w:val="009F7E56"/>
    <w:rPr>
      <w:b/>
      <w:bCs/>
      <w:smallCaps/>
      <w:color w:val="0F4761" w:themeColor="accent1" w:themeShade="BF"/>
      <w:spacing w:val="5"/>
    </w:rPr>
  </w:style>
  <w:style w:type="paragraph" w:styleId="ae">
    <w:name w:val="header"/>
    <w:basedOn w:val="a"/>
    <w:link w:val="af"/>
    <w:uiPriority w:val="99"/>
    <w:unhideWhenUsed/>
    <w:rsid w:val="00B6656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66564"/>
    <w:rPr>
      <w:sz w:val="18"/>
      <w:szCs w:val="18"/>
    </w:rPr>
  </w:style>
  <w:style w:type="paragraph" w:styleId="af0">
    <w:name w:val="footer"/>
    <w:basedOn w:val="a"/>
    <w:link w:val="af1"/>
    <w:uiPriority w:val="99"/>
    <w:unhideWhenUsed/>
    <w:rsid w:val="00B6656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66564"/>
    <w:rPr>
      <w:sz w:val="18"/>
      <w:szCs w:val="18"/>
    </w:rPr>
  </w:style>
  <w:style w:type="character" w:styleId="af2">
    <w:name w:val="Hyperlink"/>
    <w:basedOn w:val="a0"/>
    <w:uiPriority w:val="99"/>
    <w:unhideWhenUsed/>
    <w:rsid w:val="00B66564"/>
    <w:rPr>
      <w:color w:val="467886" w:themeColor="hyperlink"/>
      <w:u w:val="single"/>
    </w:rPr>
  </w:style>
  <w:style w:type="character" w:styleId="af3">
    <w:name w:val="Unresolved Mention"/>
    <w:basedOn w:val="a0"/>
    <w:uiPriority w:val="99"/>
    <w:semiHidden/>
    <w:unhideWhenUsed/>
    <w:rsid w:val="00B66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4625">
      <w:bodyDiv w:val="1"/>
      <w:marLeft w:val="0"/>
      <w:marRight w:val="0"/>
      <w:marTop w:val="0"/>
      <w:marBottom w:val="0"/>
      <w:divBdr>
        <w:top w:val="none" w:sz="0" w:space="0" w:color="auto"/>
        <w:left w:val="none" w:sz="0" w:space="0" w:color="auto"/>
        <w:bottom w:val="none" w:sz="0" w:space="0" w:color="auto"/>
        <w:right w:val="none" w:sz="0" w:space="0" w:color="auto"/>
      </w:divBdr>
      <w:divsChild>
        <w:div w:id="249892004">
          <w:marLeft w:val="0"/>
          <w:marRight w:val="0"/>
          <w:marTop w:val="0"/>
          <w:marBottom w:val="0"/>
          <w:divBdr>
            <w:top w:val="none" w:sz="0" w:space="0" w:color="auto"/>
            <w:left w:val="none" w:sz="0" w:space="0" w:color="auto"/>
            <w:bottom w:val="none" w:sz="0" w:space="0" w:color="auto"/>
            <w:right w:val="none" w:sz="0" w:space="0" w:color="auto"/>
          </w:divBdr>
        </w:div>
        <w:div w:id="2064940195">
          <w:marLeft w:val="0"/>
          <w:marRight w:val="0"/>
          <w:marTop w:val="0"/>
          <w:marBottom w:val="0"/>
          <w:divBdr>
            <w:top w:val="none" w:sz="0" w:space="0" w:color="auto"/>
            <w:left w:val="none" w:sz="0" w:space="0" w:color="auto"/>
            <w:bottom w:val="none" w:sz="0" w:space="0" w:color="auto"/>
            <w:right w:val="none" w:sz="0" w:space="0" w:color="auto"/>
          </w:divBdr>
        </w:div>
      </w:divsChild>
    </w:div>
    <w:div w:id="580601794">
      <w:bodyDiv w:val="1"/>
      <w:marLeft w:val="0"/>
      <w:marRight w:val="0"/>
      <w:marTop w:val="0"/>
      <w:marBottom w:val="0"/>
      <w:divBdr>
        <w:top w:val="none" w:sz="0" w:space="0" w:color="auto"/>
        <w:left w:val="none" w:sz="0" w:space="0" w:color="auto"/>
        <w:bottom w:val="none" w:sz="0" w:space="0" w:color="auto"/>
        <w:right w:val="none" w:sz="0" w:space="0" w:color="auto"/>
      </w:divBdr>
    </w:div>
    <w:div w:id="984048195">
      <w:bodyDiv w:val="1"/>
      <w:marLeft w:val="0"/>
      <w:marRight w:val="0"/>
      <w:marTop w:val="0"/>
      <w:marBottom w:val="0"/>
      <w:divBdr>
        <w:top w:val="none" w:sz="0" w:space="0" w:color="auto"/>
        <w:left w:val="none" w:sz="0" w:space="0" w:color="auto"/>
        <w:bottom w:val="none" w:sz="0" w:space="0" w:color="auto"/>
        <w:right w:val="none" w:sz="0" w:space="0" w:color="auto"/>
      </w:divBdr>
      <w:divsChild>
        <w:div w:id="39936015">
          <w:marLeft w:val="0"/>
          <w:marRight w:val="0"/>
          <w:marTop w:val="0"/>
          <w:marBottom w:val="0"/>
          <w:divBdr>
            <w:top w:val="none" w:sz="0" w:space="0" w:color="auto"/>
            <w:left w:val="none" w:sz="0" w:space="0" w:color="auto"/>
            <w:bottom w:val="none" w:sz="0" w:space="0" w:color="auto"/>
            <w:right w:val="none" w:sz="0" w:space="0" w:color="auto"/>
          </w:divBdr>
        </w:div>
        <w:div w:id="1011684295">
          <w:marLeft w:val="0"/>
          <w:marRight w:val="0"/>
          <w:marTop w:val="0"/>
          <w:marBottom w:val="0"/>
          <w:divBdr>
            <w:top w:val="none" w:sz="0" w:space="0" w:color="auto"/>
            <w:left w:val="none" w:sz="0" w:space="0" w:color="auto"/>
            <w:bottom w:val="none" w:sz="0" w:space="0" w:color="auto"/>
            <w:right w:val="none" w:sz="0" w:space="0" w:color="auto"/>
          </w:divBdr>
        </w:div>
      </w:divsChild>
    </w:div>
    <w:div w:id="170000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2387</Words>
  <Characters>2483</Characters>
  <Application>Microsoft Office Word</Application>
  <DocSecurity>0</DocSecurity>
  <Lines>107</Lines>
  <Paragraphs>93</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851959421@qq.com</dc:creator>
  <cp:keywords/>
  <dc:description/>
  <cp:lastModifiedBy>851959421@qq.com</cp:lastModifiedBy>
  <cp:revision>2</cp:revision>
  <dcterms:created xsi:type="dcterms:W3CDTF">2025-03-21T06:26:00Z</dcterms:created>
  <dcterms:modified xsi:type="dcterms:W3CDTF">2025-03-21T06:30:00Z</dcterms:modified>
</cp:coreProperties>
</file>