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26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2025年度中共贵州省委重大问题调研课题申报公告</w:t>
      </w:r>
    </w:p>
    <w:p w14:paraId="10C710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CC87A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AB1942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2025年度中共贵州省委重大问题调研课题申报公告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（2025年2月）中共贵州省委政策研究室</w:t>
      </w:r>
    </w:p>
    <w:p w14:paraId="6B5365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为深入贯彻落实中央及省委重大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决策部署，统筹各方调研资源，加强前瞻性谋划和穿透式研究，多出好成果、多出好实招，高质量服务省委决策，特组织开展2025年度省委重大问题调研课题工作。现将课题申报有关事宜通知如下。</w:t>
      </w:r>
    </w:p>
    <w:p w14:paraId="619AA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8"/>
          <w:sz w:val="24"/>
          <w:szCs w:val="24"/>
          <w:bdr w:val="none" w:color="auto" w:sz="0" w:space="0"/>
          <w:shd w:val="clear" w:fill="FFFFFF"/>
        </w:rPr>
        <w:t>一、总体要求</w:t>
      </w:r>
    </w:p>
    <w:p w14:paraId="453BD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坚持以习近平新时代中国特色社会主义思想为指导，全面贯彻落实党的二十大和二十届二中、三中全会精神，认真贯彻落实习近平总书记关于贵州工作重要讲话重要指示精神，按照省委十三届五次、六次全会暨省委经济工作会议部署，聚焦事关贵州高质量发展和现代化建设的重大问题，聚焦实施主战略、实现主定位中的难点问题，聚焦人民群众关心的急难愁盼问题，聚焦事关贵州“十五五”规划布局和长远战略性问题，聚焦省委领导重点关注的工作，聚焦贵州工作独具特色的成功做法和亮点，坚持问题导向，形成一批高质量调研成果，为奋力谱写中国式现代化贵州篇章注入强大动力和智力支持。</w:t>
      </w:r>
    </w:p>
    <w:p w14:paraId="0E2876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8"/>
          <w:sz w:val="24"/>
          <w:szCs w:val="24"/>
          <w:bdr w:val="none" w:color="auto" w:sz="0" w:space="0"/>
          <w:shd w:val="clear" w:fill="FFFFFF"/>
        </w:rPr>
        <w:t>二、课题申报</w:t>
      </w:r>
    </w:p>
    <w:p w14:paraId="048371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（一）申报主体。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课题申报主要面向省直有关单位、民主党派省委机关、省高等院校、部分中央在黔单位、省管大中型企业、各市（州）党委政研室（名单详见附件2），其他单位可自行申报。</w:t>
      </w:r>
    </w:p>
    <w:p w14:paraId="69599B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（二）申报课题。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课题申报遵循自愿原则，申报单位应按照中央和省委决策部署，围绕重点领域，结合本地区本单位工作实际选题申报。申报单位原则上按申报目录（详见附件1）或与其相关内容确定选题。</w:t>
      </w:r>
    </w:p>
    <w:p w14:paraId="2DE4F9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（三）申报程序。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申报单位需组建课题组，填写《2025年度省委重大问题调研课题申报表》（附件3）。“课题负责人”原则上为本单位主要领导或分管领导（同一单位申报选题最多不超过3个，课题负责人不能为同一人）。“研究主要内容”应包括研究思路、方法、重点及预期成果等，字数控制在500字左右。《申报表》经课题负责人审定并加盖单位公章后，通过外网发至邮箱：1253923071@qq.com。或将纸质件及Word版电子光盘报送省委办公业务大楼0817室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4"/>
          <w:szCs w:val="24"/>
          <w:bdr w:val="none" w:color="auto" w:sz="0" w:space="0"/>
          <w:shd w:val="clear" w:fill="FFFFFF"/>
        </w:rPr>
        <w:t>涉密材料严禁通过互联网传输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。</w:t>
      </w:r>
    </w:p>
    <w:p w14:paraId="057EB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（四）申报时间。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申报受理时间截止到2025年3月5日，逾期不予受理。</w:t>
      </w:r>
    </w:p>
    <w:p w14:paraId="7F44EF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（五）选题确定。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省委政研室收集整理各单位课题申报材料，组织开展选题筛选，筛选结果按程序呈省委领导审定后，通过“贵州政研”“贵州改革”微信公众号公布入选课题名单，并向课题申报单位发入选通知。</w:t>
      </w:r>
    </w:p>
    <w:p w14:paraId="3DF795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（六）办理立项。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课题组按照入选通知要求制定调研方案，填写课题计划书并签订承办责任书，到省委政研室办理课题立项手续。省委政研室适时召开集中开题会，对入选课题给予一定的补助经费。</w:t>
      </w:r>
    </w:p>
    <w:p w14:paraId="7DB886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8"/>
          <w:sz w:val="24"/>
          <w:szCs w:val="24"/>
          <w:bdr w:val="none" w:color="auto" w:sz="0" w:space="0"/>
          <w:shd w:val="clear" w:fill="FFFFFF"/>
        </w:rPr>
        <w:t>三、评估结题</w:t>
      </w:r>
    </w:p>
    <w:p w14:paraId="32F4C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（一）中期评估。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课题组于7月中旬形成中期成果，省委政研室于7月底8月初组织开展课题中期评估。</w:t>
      </w:r>
    </w:p>
    <w:p w14:paraId="2BBA6A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（二）结题评审。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课题组根据专家中期评估意见，并结合最新调研进展，进一步深化课题研究和修改调研报告，形成课题终期成果提交省委政研室，省委政研室10月中下旬组织开展结题评审。</w:t>
      </w:r>
    </w:p>
    <w:p w14:paraId="267C95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（三）课题结题。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课题组按照专家结题评审意见进一步完善课题成果，形成课题最终稿，经课题负责人审定签字同意后，提交省委政研室办理课题结题手续。</w:t>
      </w:r>
    </w:p>
    <w:p w14:paraId="2D9B21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8"/>
          <w:sz w:val="24"/>
          <w:szCs w:val="24"/>
          <w:bdr w:val="none" w:color="auto" w:sz="0" w:space="0"/>
          <w:shd w:val="clear" w:fill="FFFFFF"/>
        </w:rPr>
        <w:t>四、评选运用</w:t>
      </w:r>
    </w:p>
    <w:p w14:paraId="32101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（一）成果评选。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省委政研室组织专家对课题成果进行评选，对获一二三等奖者颁发荣誉证书。</w:t>
      </w:r>
    </w:p>
    <w:p w14:paraId="6B23CA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（二）推广运用。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省委政研室选择优秀课题成果刊载《决策参考》《贵州改革研究》《贵州调研》等，呈省领导参阅。同时，公开出版部分课题成果汇编，并寄送课题组。</w:t>
      </w:r>
    </w:p>
    <w:p w14:paraId="1A3198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7AAA"/>
          <w:spacing w:val="8"/>
          <w:sz w:val="24"/>
          <w:szCs w:val="24"/>
          <w:bdr w:val="none" w:color="auto" w:sz="0" w:space="0"/>
          <w:shd w:val="clear" w:fill="FFFFFF"/>
        </w:rPr>
        <w:t>五、有关事项</w:t>
      </w:r>
    </w:p>
    <w:p w14:paraId="0E9F78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（一）台账调度。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入选课题纳入贵州省委重大问题调研课题台账统筹调度。每个课题明确1名联系人，写明联系人姓名、职务（职级）及联系方式。同时，省委政研室为每个课题明确相应联络员，健全沟通联络机制。</w:t>
      </w:r>
    </w:p>
    <w:p w14:paraId="606090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B0C00"/>
          <w:spacing w:val="8"/>
          <w:sz w:val="24"/>
          <w:szCs w:val="24"/>
          <w:bdr w:val="none" w:color="auto" w:sz="0" w:space="0"/>
          <w:shd w:val="clear" w:fill="FFFFFF"/>
        </w:rPr>
        <w:t>（二）深入调研。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课题负责人要亲自带头深入调研、破解难题。形成的调研成果要找准问题、逻辑严密、观点鲜明、论证充分、内容详实，提出的对策建议要有创新性、科学性、针对性和可操作性。课题成果篇幅严格控制在8000字以内。严禁课题承办单位委托第三方机构开展课题调研、报告撰写等各项工作。</w:t>
      </w:r>
    </w:p>
    <w:p w14:paraId="46AC2D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pacing w:val="9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9"/>
          <w:sz w:val="24"/>
          <w:szCs w:val="24"/>
          <w:bdr w:val="none" w:color="auto" w:sz="0" w:space="0"/>
          <w:shd w:val="clear" w:fill="FFFFFF"/>
        </w:rPr>
        <w:t>联系人：</w:t>
      </w:r>
    </w:p>
    <w:p w14:paraId="491B4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pacing w:val="9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4"/>
          <w:szCs w:val="24"/>
          <w:bdr w:val="none" w:color="auto" w:sz="0" w:space="0"/>
          <w:shd w:val="clear" w:fill="FFFFFF"/>
        </w:rPr>
        <w:t>彭鸧锐  0851—85890226</w:t>
      </w:r>
    </w:p>
    <w:p w14:paraId="40F27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pacing w:val="9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4"/>
          <w:szCs w:val="24"/>
          <w:bdr w:val="none" w:color="auto" w:sz="0" w:space="0"/>
          <w:shd w:val="clear" w:fill="FFFFFF"/>
        </w:rPr>
        <w:t>吴学亮  0851—85890368</w:t>
      </w:r>
    </w:p>
    <w:p w14:paraId="5D66B1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pacing w:val="9"/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9"/>
          <w:sz w:val="24"/>
          <w:szCs w:val="24"/>
          <w:bdr w:val="none" w:color="auto" w:sz="0" w:space="0"/>
          <w:shd w:val="clear" w:fill="FFFFFF"/>
        </w:rPr>
        <w:t>附件：</w:t>
      </w:r>
    </w:p>
    <w:p w14:paraId="28CCC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1．2025年度省委重大问题调研课题选题申报目录</w:t>
      </w:r>
    </w:p>
    <w:p w14:paraId="0CB782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2．2025年度省委重大问题调研课题申报单位名单</w:t>
      </w:r>
    </w:p>
    <w:p w14:paraId="0DBF40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3．2025年度省委重大问题调研课题申报表</w:t>
      </w:r>
    </w:p>
    <w:p w14:paraId="6FCE59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45772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03D295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中共贵州省委政策研究室      2025年2月24日      </w:t>
      </w:r>
    </w:p>
    <w:p w14:paraId="0EECAA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3AC9"/>
    <w:rsid w:val="449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2025-02-25T02:19:00Z</dcterms:created>
  <dc:creator>糖糖</dc:creator>
  <cp:lastModifiedBy>糖糖</cp:lastModifiedBy>
  <dcterms:modified xsi:type="dcterms:W3CDTF">2025-02-25T02:20:07Z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E7C414A739224CF183FA314BD30EB45A_11</vt:lpwstr>
  </property>
  <property fmtid="{D5CDD505-2E9C-101B-9397-08002B2CF9AE}" pid="4" name="KSOTemplateDocerSaveRecord">
    <vt:lpwstr>eyJoZGlkIjoiYTA2OWViNTk3YjMzOGMxM2U3YjdjNDNhOTRkZDlhZTMiLCJ1c2VySWQiOiIyNTgyNTEyMyJ9</vt:lpwstr>
  </property>
</Properties>
</file>