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3A1AB">
      <w:pPr>
        <w:keepNext w:val="0"/>
        <w:keepLines w:val="0"/>
        <w:widowControl/>
        <w:suppressLineNumbers w:val="0"/>
        <w:pBdr>
          <w:top w:val="none" w:color="auto" w:sz="0" w:space="0"/>
          <w:left w:val="none" w:color="auto" w:sz="0" w:space="0"/>
          <w:bottom w:val="single" w:color="B5B5B5" w:sz="6" w:space="15"/>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kern w:val="0"/>
          <w:sz w:val="39"/>
          <w:szCs w:val="39"/>
          <w:bdr w:val="none" w:color="auto" w:sz="0" w:space="0"/>
          <w:lang w:val="en-US" w:eastAsia="zh-CN" w:bidi="ar"/>
        </w:rPr>
        <w:t>关于征集国务院国资委2025年度“揭榜挂帅”研究课题选题的公告</w:t>
      </w:r>
    </w:p>
    <w:p w14:paraId="1050E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center"/>
        <w:rPr>
          <w:i w:val="0"/>
          <w:iCs w:val="0"/>
          <w:color w:val="666666"/>
          <w:sz w:val="21"/>
          <w:szCs w:val="21"/>
        </w:rPr>
      </w:pPr>
      <w:r>
        <w:rPr>
          <w:rFonts w:hint="eastAsia" w:ascii="微软雅黑" w:hAnsi="微软雅黑" w:eastAsia="微软雅黑" w:cs="微软雅黑"/>
          <w:i w:val="0"/>
          <w:iCs w:val="0"/>
          <w:caps w:val="0"/>
          <w:color w:val="666666"/>
          <w:spacing w:val="0"/>
          <w:sz w:val="21"/>
          <w:szCs w:val="21"/>
          <w:bdr w:val="none" w:color="auto" w:sz="0" w:space="0"/>
        </w:rPr>
        <w:t>文章来源：研究中心　　发布时间：2025-01-15</w:t>
      </w:r>
    </w:p>
    <w:p w14:paraId="496B0E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为全面贯彻习近平新时代中国特色社会主义思想，深入学习贯彻党的二十大和二十届二中、三中全会精神，系统研究阐释新时代新征程国资国企改革发展和党的建设重大理论和实践问题，全方位推动国有经济高质量发展，国务院国资委特向全社会征集2025年度“揭榜挂帅”研究课题选题。现将有关事项公告如下：</w:t>
      </w:r>
    </w:p>
    <w:p w14:paraId="18E739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Style w:val="6"/>
          <w:rFonts w:hint="eastAsia" w:ascii="宋体" w:hAnsi="宋体" w:eastAsia="宋体" w:cs="宋体"/>
          <w:i w:val="0"/>
          <w:iCs w:val="0"/>
          <w:caps w:val="0"/>
          <w:color w:val="000000"/>
          <w:spacing w:val="0"/>
          <w:sz w:val="24"/>
          <w:szCs w:val="24"/>
          <w:bdr w:val="none" w:color="auto" w:sz="0" w:space="0"/>
        </w:rPr>
        <w:t>一、指导思想</w:t>
      </w:r>
    </w:p>
    <w:p w14:paraId="144F0C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坚持以习近平新时代中国特色社会主义思想为指导，深入学习贯彻党的二十大和二十届二中、三中全会精神及中央经济工作会议精神，深化落实习近平总书记关于国有企业改革发展和党的建设的重要论述，围绕增强核心功能、提升核心竞争力，进一步深化改革、强化创新、优化结构，持续推动国有资本和国有企业做强做优做大，更好发挥科技创新、产业控制、安全支撑作用，结合“十五五”时期发展的重大问题，研究提出一批具有理论创新价值和实践指导意义的选题。选题要坚持正确政治导向，具有明确的研究目标、鲜明的问题意识、厚重的学术分量和较强的创新价值。选题应避免与已立项的马克思主义理论研究和建设工程项目、国家社科基金重大项目和研究专项、教育部人文社会科学重大攻关项目以及其他国家级重大项目重复。</w:t>
      </w:r>
    </w:p>
    <w:p w14:paraId="75E278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Style w:val="6"/>
          <w:rFonts w:hint="eastAsia" w:ascii="宋体" w:hAnsi="宋体" w:eastAsia="宋体" w:cs="宋体"/>
          <w:i w:val="0"/>
          <w:iCs w:val="0"/>
          <w:caps w:val="0"/>
          <w:color w:val="000000"/>
          <w:spacing w:val="0"/>
          <w:sz w:val="24"/>
          <w:szCs w:val="24"/>
          <w:bdr w:val="none" w:color="auto" w:sz="0" w:space="0"/>
        </w:rPr>
        <w:t>二、选题要求</w:t>
      </w:r>
    </w:p>
    <w:p w14:paraId="5A56F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Style w:val="6"/>
          <w:rFonts w:hint="eastAsia" w:ascii="宋体" w:hAnsi="宋体" w:eastAsia="宋体" w:cs="宋体"/>
          <w:i w:val="0"/>
          <w:iCs w:val="0"/>
          <w:caps w:val="0"/>
          <w:color w:val="000000"/>
          <w:spacing w:val="0"/>
          <w:sz w:val="24"/>
          <w:szCs w:val="24"/>
          <w:bdr w:val="none" w:color="auto" w:sz="0" w:space="0"/>
        </w:rPr>
        <w:t>（一）征集对象</w:t>
      </w:r>
    </w:p>
    <w:p w14:paraId="164C3C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本次选题面向全社会征集，不接受个人报送选题，需由法人单位报送。</w:t>
      </w:r>
    </w:p>
    <w:p w14:paraId="7CD57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Style w:val="6"/>
          <w:rFonts w:hint="eastAsia" w:ascii="宋体" w:hAnsi="宋体" w:eastAsia="宋体" w:cs="宋体"/>
          <w:i w:val="0"/>
          <w:iCs w:val="0"/>
          <w:caps w:val="0"/>
          <w:color w:val="000000"/>
          <w:spacing w:val="0"/>
          <w:sz w:val="24"/>
          <w:szCs w:val="24"/>
          <w:bdr w:val="none" w:color="auto" w:sz="0" w:space="0"/>
        </w:rPr>
        <w:t>（二）选题的报送和遴选</w:t>
      </w:r>
    </w:p>
    <w:p w14:paraId="382273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1.选题报送须填写《国务院国资委2025年度“揭榜挂帅”研究课题选题征集单》，含500字左右的选题说明，重点就推荐选题的提出背景、待解决的实践问题、在国资国企系统内普遍适用性、研究内容及主要思路等方面进行简要介绍。</w:t>
      </w:r>
    </w:p>
    <w:p w14:paraId="6CB9B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2.征集单需由报送单位盖章确认。</w:t>
      </w:r>
    </w:p>
    <w:p w14:paraId="118C6A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3.国务院国资委研究中心将组织内外部专家对征集选题进行匿名评议，根据评议情况遴选部分选题列入国务院国资委2025年度“揭榜挂帅”研究课题。凡参与报送国务院国资委2025年度“揭榜挂帅”研究课题选题的单位，承诺同意对本单位所拟选题进行“揭榜挂帅”，不存在知识产权争议。</w:t>
      </w:r>
    </w:p>
    <w:p w14:paraId="090174F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Style w:val="6"/>
          <w:rFonts w:hint="eastAsia" w:ascii="宋体" w:hAnsi="宋体" w:eastAsia="宋体" w:cs="宋体"/>
          <w:i w:val="0"/>
          <w:iCs w:val="0"/>
          <w:caps w:val="0"/>
          <w:color w:val="000000"/>
          <w:spacing w:val="0"/>
          <w:sz w:val="24"/>
          <w:szCs w:val="24"/>
          <w:bdr w:val="none" w:color="auto" w:sz="0" w:space="0"/>
        </w:rPr>
        <w:t>（三）报送时间和具体安排</w:t>
      </w:r>
    </w:p>
    <w:p w14:paraId="4E3268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国务院国资委2025年度“揭榜挂帅”研究课题选题征集工作采用线上征集方式。征集系统于2025年1月15日至2025年2月17日开放，在此期间选题推荐单位可通过二维码链接进行填报，并上传加盖单位公章的《国务院国资委2025年度“揭榜挂帅”研究课题选题征集单》PDF扫描件。逾期系统自动关闭，不再受理选题推荐  </w:t>
      </w:r>
    </w:p>
    <w:p w14:paraId="06DF48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联系电话：010-63191260（谢老师）/010-63191428（浦老师）    </w:t>
      </w:r>
    </w:p>
    <w:p w14:paraId="610D88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bookmarkStart w:id="0" w:name="_GoBack"/>
      <w:bookmarkEnd w:id="0"/>
      <w:r>
        <w:rPr>
          <w:rFonts w:hint="eastAsia" w:ascii="宋体" w:hAnsi="宋体" w:eastAsia="宋体" w:cs="宋体"/>
          <w:i w:val="0"/>
          <w:iCs w:val="0"/>
          <w:caps w:val="0"/>
          <w:color w:val="000000"/>
          <w:spacing w:val="0"/>
          <w:sz w:val="24"/>
          <w:szCs w:val="24"/>
          <w:bdr w:val="none" w:color="auto" w:sz="0" w:space="0"/>
        </w:rPr>
        <w:t> </w:t>
      </w:r>
    </w:p>
    <w:p w14:paraId="1775E7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20"/>
        <w:jc w:val="both"/>
        <w:rPr>
          <w:rFonts w:hint="eastAsia" w:ascii="宋体" w:hAnsi="宋体" w:eastAsia="宋体" w:cs="宋体"/>
          <w:i w:val="0"/>
          <w:iCs w:val="0"/>
          <w:sz w:val="24"/>
          <w:szCs w:val="24"/>
        </w:rPr>
      </w:pPr>
      <w:r>
        <w:rPr>
          <w:rFonts w:hint="eastAsia" w:ascii="宋体" w:hAnsi="宋体" w:eastAsia="宋体" w:cs="宋体"/>
          <w:i w:val="0"/>
          <w:iCs w:val="0"/>
          <w:caps w:val="0"/>
          <w:color w:val="0000FF"/>
          <w:spacing w:val="0"/>
          <w:sz w:val="24"/>
          <w:szCs w:val="24"/>
          <w:u w:val="none"/>
          <w:bdr w:val="none" w:color="auto" w:sz="0" w:space="0"/>
        </w:rPr>
        <w:fldChar w:fldCharType="begin"/>
      </w:r>
      <w:r>
        <w:rPr>
          <w:rFonts w:hint="eastAsia" w:ascii="宋体" w:hAnsi="宋体" w:eastAsia="宋体" w:cs="宋体"/>
          <w:i w:val="0"/>
          <w:iCs w:val="0"/>
          <w:caps w:val="0"/>
          <w:color w:val="0000FF"/>
          <w:spacing w:val="0"/>
          <w:sz w:val="24"/>
          <w:szCs w:val="24"/>
          <w:u w:val="none"/>
          <w:bdr w:val="none" w:color="auto" w:sz="0" w:space="0"/>
        </w:rPr>
        <w:instrText xml:space="preserve"> HYPERLINK "http://www.sasac.gov.cn/n2588030/n16436141/c32609667/part/32609679.doc" \t "http://www.sasac.gov.cn/n2588030/n16436141/c32609667/_blank" </w:instrText>
      </w:r>
      <w:r>
        <w:rPr>
          <w:rFonts w:hint="eastAsia" w:ascii="宋体" w:hAnsi="宋体" w:eastAsia="宋体" w:cs="宋体"/>
          <w:i w:val="0"/>
          <w:iCs w:val="0"/>
          <w:caps w:val="0"/>
          <w:color w:val="0000FF"/>
          <w:spacing w:val="0"/>
          <w:sz w:val="24"/>
          <w:szCs w:val="24"/>
          <w:u w:val="none"/>
          <w:bdr w:val="none" w:color="auto" w:sz="0" w:space="0"/>
        </w:rPr>
        <w:fldChar w:fldCharType="separate"/>
      </w:r>
      <w:r>
        <w:rPr>
          <w:rStyle w:val="8"/>
          <w:rFonts w:hint="eastAsia" w:ascii="宋体" w:hAnsi="宋体" w:eastAsia="宋体" w:cs="宋体"/>
          <w:i w:val="0"/>
          <w:iCs w:val="0"/>
          <w:caps w:val="0"/>
          <w:color w:val="0000FF"/>
          <w:spacing w:val="0"/>
          <w:sz w:val="24"/>
          <w:szCs w:val="24"/>
          <w:u w:val="none"/>
          <w:bdr w:val="none" w:color="auto" w:sz="0" w:space="0"/>
        </w:rPr>
        <w:t>附件：国务院国资委2025年度研究课题选题征集单</w:t>
      </w:r>
      <w:r>
        <w:rPr>
          <w:rFonts w:hint="eastAsia" w:ascii="宋体" w:hAnsi="宋体" w:eastAsia="宋体" w:cs="宋体"/>
          <w:i w:val="0"/>
          <w:iCs w:val="0"/>
          <w:caps w:val="0"/>
          <w:color w:val="0000FF"/>
          <w:spacing w:val="0"/>
          <w:sz w:val="24"/>
          <w:szCs w:val="24"/>
          <w:u w:val="none"/>
          <w:bdr w:val="none" w:color="auto" w:sz="0" w:space="0"/>
        </w:rPr>
        <w:fldChar w:fldCharType="end"/>
      </w:r>
      <w:r>
        <w:rPr>
          <w:rFonts w:hint="eastAsia" w:ascii="宋体" w:hAnsi="宋体" w:eastAsia="宋体" w:cs="宋体"/>
          <w:i w:val="0"/>
          <w:iCs w:val="0"/>
          <w:caps w:val="0"/>
          <w:color w:val="000000"/>
          <w:spacing w:val="0"/>
          <w:sz w:val="24"/>
          <w:szCs w:val="24"/>
          <w:bdr w:val="none" w:color="auto" w:sz="0" w:space="0"/>
        </w:rPr>
        <w:t>  </w:t>
      </w:r>
    </w:p>
    <w:p w14:paraId="3DA28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right"/>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国务院国资委研究中心</w:t>
      </w:r>
    </w:p>
    <w:p w14:paraId="19923F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jc w:val="right"/>
        <w:rPr>
          <w:rFonts w:hint="eastAsia" w:ascii="宋体" w:hAnsi="宋体" w:eastAsia="宋体" w:cs="宋体"/>
          <w:i w:val="0"/>
          <w:iCs w:val="0"/>
          <w:sz w:val="24"/>
          <w:szCs w:val="24"/>
        </w:rPr>
      </w:pPr>
      <w:r>
        <w:rPr>
          <w:rFonts w:hint="eastAsia" w:ascii="宋体" w:hAnsi="宋体" w:eastAsia="宋体" w:cs="宋体"/>
          <w:i w:val="0"/>
          <w:iCs w:val="0"/>
          <w:caps w:val="0"/>
          <w:color w:val="000000"/>
          <w:spacing w:val="0"/>
          <w:sz w:val="24"/>
          <w:szCs w:val="24"/>
          <w:bdr w:val="none" w:color="auto" w:sz="0" w:space="0"/>
        </w:rPr>
        <w:t>2025年1月15日</w:t>
      </w:r>
    </w:p>
    <w:p w14:paraId="6109B7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513DB5"/>
    <w:rsid w:val="49513DB5"/>
    <w:rsid w:val="6A756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975</Words>
  <Characters>1038</Characters>
  <Lines>0</Lines>
  <Paragraphs>0</Paragraphs>
  <TotalTime>1</TotalTime>
  <ScaleCrop>false</ScaleCrop>
  <LinksUpToDate>false</LinksUpToDate>
  <CharactersWithSpaces>1043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2025-01-18T06:06:00Z</dcterms:created>
  <dc:creator>糖糖</dc:creator>
  <cp:lastModifiedBy>糖糖</cp:lastModifiedBy>
  <dcterms:modified xsi:type="dcterms:W3CDTF">2025-01-18T06:08:33Z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FE2A5F69C78E40C68D987AB86179CB8B_11</vt:lpwstr>
  </property>
  <property fmtid="{D5CDD505-2E9C-101B-9397-08002B2CF9AE}" pid="4" name="KSOTemplateDocerSaveRecord">
    <vt:lpwstr>eyJoZGlkIjoiZTQ4ODQwNThiYTg4YTBlNDhkZDRmNGNiNWM5NWE1YzAiLCJ1c2VySWQiOiIyNTgyNTEyMyJ9</vt:lpwstr>
  </property>
</Properties>
</file>